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87A64" w14:textId="77777777" w:rsidR="00AA6F4D" w:rsidRPr="00BB212B" w:rsidRDefault="00083325" w:rsidP="007C2BC2">
      <w:pPr>
        <w:pStyle w:val="LGAItemNoHeading"/>
        <w:spacing w:before="720"/>
        <w:rPr>
          <w:rFonts w:ascii="Arial" w:hAnsi="Arial" w:cs="Arial"/>
          <w:sz w:val="28"/>
          <w:szCs w:val="28"/>
        </w:rPr>
      </w:pPr>
      <w:r>
        <w:rPr>
          <w:rFonts w:ascii="Arial" w:hAnsi="Arial" w:cs="Arial"/>
          <w:sz w:val="28"/>
          <w:szCs w:val="28"/>
        </w:rPr>
        <w:t>End of Year Board Report</w:t>
      </w:r>
    </w:p>
    <w:p w14:paraId="749C052C" w14:textId="77777777" w:rsidR="00BB212B" w:rsidRDefault="00BB212B" w:rsidP="000C3360">
      <w:pPr>
        <w:pStyle w:val="MainText"/>
        <w:rPr>
          <w:rFonts w:ascii="Arial" w:hAnsi="Arial" w:cs="Arial"/>
          <w:b/>
          <w:sz w:val="24"/>
          <w:szCs w:val="24"/>
        </w:rPr>
      </w:pPr>
    </w:p>
    <w:p w14:paraId="207F67B1" w14:textId="77777777" w:rsidR="001172B6" w:rsidRPr="00182459" w:rsidRDefault="001172B6" w:rsidP="000C3360">
      <w:pPr>
        <w:pStyle w:val="MainText"/>
        <w:rPr>
          <w:rFonts w:ascii="Arial" w:hAnsi="Arial" w:cs="Arial"/>
          <w:b/>
          <w:szCs w:val="22"/>
        </w:rPr>
      </w:pPr>
      <w:r w:rsidRPr="00182459">
        <w:rPr>
          <w:rFonts w:ascii="Arial" w:hAnsi="Arial" w:cs="Arial"/>
          <w:b/>
          <w:szCs w:val="22"/>
        </w:rPr>
        <w:t>Purpose of report</w:t>
      </w:r>
      <w:r w:rsidR="00083325" w:rsidRPr="00182459">
        <w:rPr>
          <w:rFonts w:ascii="Arial" w:hAnsi="Arial" w:cs="Arial"/>
          <w:b/>
          <w:szCs w:val="22"/>
        </w:rPr>
        <w:t xml:space="preserve"> </w:t>
      </w:r>
    </w:p>
    <w:p w14:paraId="52B9B629" w14:textId="77777777" w:rsidR="001172B6" w:rsidRPr="00182459" w:rsidRDefault="001172B6" w:rsidP="000C3360">
      <w:pPr>
        <w:pStyle w:val="MainText"/>
        <w:rPr>
          <w:rFonts w:ascii="Arial" w:hAnsi="Arial" w:cs="Arial"/>
          <w:szCs w:val="22"/>
        </w:rPr>
      </w:pPr>
    </w:p>
    <w:p w14:paraId="398E19F6" w14:textId="77777777" w:rsidR="001172B6" w:rsidRPr="00182459" w:rsidRDefault="006A0E31" w:rsidP="000C3360">
      <w:pPr>
        <w:pStyle w:val="MainText"/>
        <w:rPr>
          <w:rFonts w:ascii="Arial" w:hAnsi="Arial" w:cs="Arial"/>
          <w:szCs w:val="22"/>
        </w:rPr>
      </w:pPr>
      <w:proofErr w:type="gramStart"/>
      <w:r w:rsidRPr="00182459">
        <w:rPr>
          <w:rFonts w:ascii="Arial" w:hAnsi="Arial" w:cs="Arial"/>
          <w:szCs w:val="22"/>
        </w:rPr>
        <w:t xml:space="preserve">For </w:t>
      </w:r>
      <w:r w:rsidR="00083325" w:rsidRPr="00182459">
        <w:rPr>
          <w:rFonts w:ascii="Arial" w:hAnsi="Arial" w:cs="Arial"/>
          <w:szCs w:val="22"/>
        </w:rPr>
        <w:t>information and</w:t>
      </w:r>
      <w:r w:rsidR="007B7A0E" w:rsidRPr="00182459">
        <w:rPr>
          <w:rFonts w:ascii="Arial" w:hAnsi="Arial" w:cs="Arial"/>
          <w:szCs w:val="22"/>
        </w:rPr>
        <w:t xml:space="preserve"> </w:t>
      </w:r>
      <w:r w:rsidR="00083325" w:rsidRPr="00182459">
        <w:rPr>
          <w:rFonts w:ascii="Arial" w:hAnsi="Arial" w:cs="Arial"/>
          <w:szCs w:val="22"/>
        </w:rPr>
        <w:t>discussion.</w:t>
      </w:r>
      <w:proofErr w:type="gramEnd"/>
    </w:p>
    <w:p w14:paraId="1B86CEC2" w14:textId="77777777" w:rsidR="001172B6" w:rsidRPr="00182459" w:rsidRDefault="001172B6" w:rsidP="000C3360">
      <w:pPr>
        <w:pStyle w:val="MainText"/>
        <w:rPr>
          <w:rFonts w:ascii="Arial" w:hAnsi="Arial" w:cs="Arial"/>
          <w:b/>
          <w:szCs w:val="22"/>
        </w:rPr>
      </w:pPr>
    </w:p>
    <w:p w14:paraId="1DB69A88" w14:textId="77777777" w:rsidR="000C3360" w:rsidRPr="00182459" w:rsidRDefault="000C3360" w:rsidP="000C3360">
      <w:pPr>
        <w:pStyle w:val="MainText"/>
        <w:rPr>
          <w:rFonts w:ascii="Arial" w:hAnsi="Arial" w:cs="Arial"/>
          <w:szCs w:val="22"/>
        </w:rPr>
      </w:pPr>
      <w:r w:rsidRPr="00182459">
        <w:rPr>
          <w:rFonts w:ascii="Arial" w:hAnsi="Arial" w:cs="Arial"/>
          <w:b/>
          <w:szCs w:val="22"/>
        </w:rPr>
        <w:t>Summary</w:t>
      </w:r>
    </w:p>
    <w:p w14:paraId="015313C6" w14:textId="77777777" w:rsidR="000C3360" w:rsidRPr="00182459" w:rsidRDefault="000C3360" w:rsidP="00A601EC">
      <w:pPr>
        <w:pStyle w:val="MainText"/>
        <w:rPr>
          <w:rFonts w:ascii="Arial" w:hAnsi="Arial" w:cs="Arial"/>
          <w:szCs w:val="22"/>
        </w:rPr>
      </w:pPr>
    </w:p>
    <w:p w14:paraId="6B2A4787" w14:textId="77777777" w:rsidR="00083325" w:rsidRPr="00182459" w:rsidRDefault="00083325" w:rsidP="00083325">
      <w:pPr>
        <w:autoSpaceDE w:val="0"/>
        <w:autoSpaceDN w:val="0"/>
        <w:adjustRightInd w:val="0"/>
        <w:rPr>
          <w:rFonts w:ascii="Arial" w:hAnsi="Arial" w:cs="Arial"/>
          <w:color w:val="000000"/>
          <w:szCs w:val="22"/>
        </w:rPr>
      </w:pPr>
      <w:r w:rsidRPr="00182459">
        <w:rPr>
          <w:rFonts w:ascii="Arial" w:hAnsi="Arial" w:cs="Arial"/>
          <w:color w:val="000000"/>
          <w:szCs w:val="22"/>
        </w:rPr>
        <w:t xml:space="preserve">This report provides an overview of the issues and work the </w:t>
      </w:r>
      <w:r w:rsidR="001646DA">
        <w:rPr>
          <w:rFonts w:ascii="Arial" w:hAnsi="Arial" w:cs="Arial"/>
          <w:color w:val="000000"/>
          <w:szCs w:val="22"/>
        </w:rPr>
        <w:t>Fire Services Management Committee (FSMC) and Fire Commission</w:t>
      </w:r>
      <w:r w:rsidRPr="00182459">
        <w:rPr>
          <w:rFonts w:ascii="Arial" w:hAnsi="Arial" w:cs="Arial"/>
          <w:color w:val="000000"/>
          <w:szCs w:val="22"/>
        </w:rPr>
        <w:t xml:space="preserve"> ha</w:t>
      </w:r>
      <w:r w:rsidR="001646DA">
        <w:rPr>
          <w:rFonts w:ascii="Arial" w:hAnsi="Arial" w:cs="Arial"/>
          <w:color w:val="000000"/>
          <w:szCs w:val="22"/>
        </w:rPr>
        <w:t>ve</w:t>
      </w:r>
      <w:r w:rsidRPr="00182459">
        <w:rPr>
          <w:rFonts w:ascii="Arial" w:hAnsi="Arial" w:cs="Arial"/>
          <w:color w:val="000000"/>
          <w:szCs w:val="22"/>
        </w:rPr>
        <w:t xml:space="preserve"> overseen during last year. It sets out key achievements in relation to the priorities for the </w:t>
      </w:r>
      <w:r w:rsidR="001646DA">
        <w:rPr>
          <w:rFonts w:ascii="Arial" w:hAnsi="Arial" w:cs="Arial"/>
          <w:color w:val="000000"/>
          <w:szCs w:val="22"/>
        </w:rPr>
        <w:t>FSMC and Fire Commission</w:t>
      </w:r>
      <w:r w:rsidRPr="00182459">
        <w:rPr>
          <w:rFonts w:ascii="Arial" w:hAnsi="Arial" w:cs="Arial"/>
          <w:color w:val="000000"/>
          <w:szCs w:val="22"/>
        </w:rPr>
        <w:t xml:space="preserve"> in 201</w:t>
      </w:r>
      <w:r w:rsidR="00C70DC6" w:rsidRPr="00182459">
        <w:rPr>
          <w:rFonts w:ascii="Arial" w:hAnsi="Arial" w:cs="Arial"/>
          <w:color w:val="000000"/>
          <w:szCs w:val="22"/>
        </w:rPr>
        <w:t>4/2015</w:t>
      </w:r>
      <w:r w:rsidRPr="00182459">
        <w:rPr>
          <w:rFonts w:ascii="Arial" w:hAnsi="Arial" w:cs="Arial"/>
          <w:color w:val="000000"/>
          <w:szCs w:val="22"/>
        </w:rPr>
        <w:t>, and looks forward to next year’s priorities.</w:t>
      </w:r>
    </w:p>
    <w:p w14:paraId="5006F384" w14:textId="77777777" w:rsidR="00A601EC" w:rsidRPr="00182459" w:rsidRDefault="00A601EC" w:rsidP="00A601EC">
      <w:pPr>
        <w:pStyle w:val="MainText"/>
        <w:rPr>
          <w:rFonts w:ascii="Arial" w:hAnsi="Arial" w:cs="Arial"/>
          <w:szCs w:val="22"/>
        </w:rPr>
      </w:pPr>
    </w:p>
    <w:p w14:paraId="35B8DC5B" w14:textId="77777777" w:rsidR="00AA6F4D" w:rsidRPr="00182459"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182459" w14:paraId="07DD5F84" w14:textId="77777777">
        <w:tc>
          <w:tcPr>
            <w:tcW w:w="9157" w:type="dxa"/>
          </w:tcPr>
          <w:p w14:paraId="0FEA5AE4" w14:textId="77777777" w:rsidR="000C3360" w:rsidRPr="00182459" w:rsidRDefault="000C3360">
            <w:pPr>
              <w:pStyle w:val="MainText"/>
              <w:rPr>
                <w:rFonts w:ascii="Arial" w:hAnsi="Arial" w:cs="Arial"/>
                <w:b/>
                <w:szCs w:val="22"/>
              </w:rPr>
            </w:pPr>
          </w:p>
          <w:p w14:paraId="2CAD8969" w14:textId="77777777" w:rsidR="000C3360" w:rsidRPr="00182459" w:rsidRDefault="000C3360">
            <w:pPr>
              <w:pStyle w:val="MainText"/>
              <w:rPr>
                <w:rFonts w:ascii="Arial" w:hAnsi="Arial" w:cs="Arial"/>
                <w:b/>
                <w:szCs w:val="22"/>
              </w:rPr>
            </w:pPr>
            <w:r w:rsidRPr="00182459">
              <w:rPr>
                <w:rFonts w:ascii="Arial" w:hAnsi="Arial" w:cs="Arial"/>
                <w:b/>
                <w:szCs w:val="22"/>
              </w:rPr>
              <w:t>Recommendations</w:t>
            </w:r>
          </w:p>
          <w:p w14:paraId="187D5DE9" w14:textId="77777777" w:rsidR="000C3360" w:rsidRPr="00182459" w:rsidRDefault="000C3360" w:rsidP="007F24E8">
            <w:pPr>
              <w:pStyle w:val="MainText"/>
              <w:ind w:left="567"/>
              <w:rPr>
                <w:rFonts w:ascii="Arial" w:hAnsi="Arial" w:cs="Arial"/>
                <w:szCs w:val="22"/>
              </w:rPr>
            </w:pPr>
          </w:p>
          <w:p w14:paraId="1C88622D" w14:textId="77777777" w:rsidR="00083325" w:rsidRPr="00182459" w:rsidRDefault="00083325" w:rsidP="00083325">
            <w:pPr>
              <w:pStyle w:val="MainText"/>
              <w:ind w:left="142"/>
              <w:rPr>
                <w:rFonts w:ascii="Arial" w:hAnsi="Arial" w:cs="Arial"/>
                <w:szCs w:val="22"/>
              </w:rPr>
            </w:pPr>
            <w:r w:rsidRPr="00182459">
              <w:rPr>
                <w:rFonts w:ascii="Arial" w:hAnsi="Arial" w:cs="Arial"/>
                <w:szCs w:val="22"/>
              </w:rPr>
              <w:t>Members are invited to:</w:t>
            </w:r>
          </w:p>
          <w:p w14:paraId="372B2A78" w14:textId="77777777" w:rsidR="00083325" w:rsidRPr="00182459" w:rsidRDefault="00083325" w:rsidP="001646DA">
            <w:pPr>
              <w:pStyle w:val="MainText"/>
              <w:ind w:left="567"/>
              <w:rPr>
                <w:rFonts w:ascii="Arial" w:hAnsi="Arial" w:cs="Arial"/>
                <w:szCs w:val="22"/>
              </w:rPr>
            </w:pPr>
          </w:p>
          <w:p w14:paraId="7156024A" w14:textId="77777777" w:rsidR="00DA3D36" w:rsidRDefault="00083325" w:rsidP="00C06A96">
            <w:pPr>
              <w:pStyle w:val="ListParagraph"/>
              <w:numPr>
                <w:ilvl w:val="0"/>
                <w:numId w:val="26"/>
              </w:numPr>
              <w:autoSpaceDE w:val="0"/>
              <w:autoSpaceDN w:val="0"/>
              <w:adjustRightInd w:val="0"/>
              <w:rPr>
                <w:rFonts w:ascii="Arial" w:hAnsi="Arial" w:cs="Arial"/>
                <w:color w:val="000000"/>
              </w:rPr>
            </w:pPr>
            <w:r w:rsidRPr="001646DA">
              <w:rPr>
                <w:rFonts w:ascii="Arial" w:hAnsi="Arial" w:cs="Arial"/>
                <w:color w:val="000000"/>
              </w:rPr>
              <w:t>Note the achievements against the priorities in 201</w:t>
            </w:r>
            <w:r w:rsidR="00C70DC6" w:rsidRPr="001646DA">
              <w:rPr>
                <w:rFonts w:ascii="Arial" w:hAnsi="Arial" w:cs="Arial"/>
                <w:color w:val="000000"/>
              </w:rPr>
              <w:t>4</w:t>
            </w:r>
            <w:r w:rsidRPr="001646DA">
              <w:rPr>
                <w:rFonts w:ascii="Arial" w:hAnsi="Arial" w:cs="Arial"/>
                <w:color w:val="000000"/>
              </w:rPr>
              <w:t>/201</w:t>
            </w:r>
            <w:r w:rsidR="00C70DC6" w:rsidRPr="001646DA">
              <w:rPr>
                <w:rFonts w:ascii="Arial" w:hAnsi="Arial" w:cs="Arial"/>
                <w:color w:val="000000"/>
              </w:rPr>
              <w:t>5</w:t>
            </w:r>
          </w:p>
          <w:p w14:paraId="0E091A6F" w14:textId="2E2BEEB8" w:rsidR="00ED7620" w:rsidRPr="00C06A96" w:rsidRDefault="00DA3D36" w:rsidP="00C06A96">
            <w:pPr>
              <w:pStyle w:val="ListParagraph"/>
              <w:numPr>
                <w:ilvl w:val="0"/>
                <w:numId w:val="26"/>
              </w:numPr>
              <w:autoSpaceDE w:val="0"/>
              <w:autoSpaceDN w:val="0"/>
              <w:adjustRightInd w:val="0"/>
              <w:rPr>
                <w:rFonts w:ascii="Arial" w:hAnsi="Arial" w:cs="Arial"/>
                <w:color w:val="000000"/>
              </w:rPr>
            </w:pPr>
            <w:r>
              <w:rPr>
                <w:rFonts w:ascii="Arial" w:hAnsi="Arial" w:cs="Arial"/>
                <w:color w:val="000000"/>
              </w:rPr>
              <w:t>Discuss the programme of work for 2015/16</w:t>
            </w:r>
            <w:r w:rsidR="003F1C45" w:rsidRPr="00C06A96">
              <w:rPr>
                <w:rFonts w:ascii="Arial" w:hAnsi="Arial" w:cs="Arial"/>
                <w:color w:val="000000"/>
              </w:rPr>
              <w:t xml:space="preserve">; </w:t>
            </w:r>
            <w:r w:rsidR="00ED7620" w:rsidRPr="00C06A96">
              <w:rPr>
                <w:rFonts w:ascii="Arial" w:hAnsi="Arial" w:cs="Arial"/>
                <w:color w:val="000000"/>
              </w:rPr>
              <w:t xml:space="preserve">and </w:t>
            </w:r>
          </w:p>
          <w:p w14:paraId="0E47C9D4" w14:textId="77777777" w:rsidR="00083325" w:rsidRPr="001646DA" w:rsidRDefault="003F1C45" w:rsidP="001646DA">
            <w:pPr>
              <w:pStyle w:val="ListParagraph"/>
              <w:numPr>
                <w:ilvl w:val="0"/>
                <w:numId w:val="26"/>
              </w:numPr>
              <w:autoSpaceDE w:val="0"/>
              <w:autoSpaceDN w:val="0"/>
              <w:adjustRightInd w:val="0"/>
              <w:rPr>
                <w:rFonts w:ascii="Arial" w:hAnsi="Arial" w:cs="Arial"/>
                <w:color w:val="000000"/>
              </w:rPr>
            </w:pPr>
            <w:r w:rsidRPr="001646DA">
              <w:rPr>
                <w:rFonts w:ascii="Arial" w:hAnsi="Arial" w:cs="Arial"/>
                <w:color w:val="000000"/>
              </w:rPr>
              <w:t>A</w:t>
            </w:r>
            <w:r w:rsidR="00083325" w:rsidRPr="001646DA">
              <w:rPr>
                <w:rFonts w:ascii="Arial" w:hAnsi="Arial" w:cs="Arial"/>
                <w:color w:val="000000"/>
              </w:rPr>
              <w:t>gree the programme of meetings for 201</w:t>
            </w:r>
            <w:r w:rsidR="00C70DC6" w:rsidRPr="001646DA">
              <w:rPr>
                <w:rFonts w:ascii="Arial" w:hAnsi="Arial" w:cs="Arial"/>
                <w:color w:val="000000"/>
              </w:rPr>
              <w:t>5</w:t>
            </w:r>
            <w:r w:rsidR="00083325" w:rsidRPr="001646DA">
              <w:rPr>
                <w:rFonts w:ascii="Arial" w:hAnsi="Arial" w:cs="Arial"/>
                <w:color w:val="000000"/>
              </w:rPr>
              <w:t>/1</w:t>
            </w:r>
            <w:r w:rsidR="00ED7620" w:rsidRPr="001646DA">
              <w:rPr>
                <w:rFonts w:ascii="Arial" w:hAnsi="Arial" w:cs="Arial"/>
                <w:color w:val="000000"/>
              </w:rPr>
              <w:t>6.</w:t>
            </w:r>
          </w:p>
          <w:p w14:paraId="731671A6" w14:textId="77777777" w:rsidR="000C3360" w:rsidRPr="00182459" w:rsidRDefault="000C3360">
            <w:pPr>
              <w:pStyle w:val="MainText"/>
              <w:rPr>
                <w:rFonts w:ascii="Arial" w:hAnsi="Arial" w:cs="Arial"/>
                <w:b/>
                <w:szCs w:val="22"/>
              </w:rPr>
            </w:pPr>
            <w:r w:rsidRPr="00182459">
              <w:rPr>
                <w:rFonts w:ascii="Arial" w:hAnsi="Arial" w:cs="Arial"/>
                <w:b/>
                <w:szCs w:val="22"/>
              </w:rPr>
              <w:t>Action</w:t>
            </w:r>
          </w:p>
          <w:p w14:paraId="3F12F0E1" w14:textId="77777777" w:rsidR="00A601EC" w:rsidRPr="00182459" w:rsidRDefault="00A601EC">
            <w:pPr>
              <w:pStyle w:val="MainText"/>
              <w:rPr>
                <w:rFonts w:ascii="Arial" w:hAnsi="Arial" w:cs="Arial"/>
                <w:b/>
                <w:szCs w:val="22"/>
              </w:rPr>
            </w:pPr>
          </w:p>
          <w:p w14:paraId="54AFC014" w14:textId="77777777" w:rsidR="00A601EC" w:rsidRPr="00182459" w:rsidRDefault="003F1C45">
            <w:pPr>
              <w:pStyle w:val="MainText"/>
              <w:rPr>
                <w:rFonts w:ascii="Arial" w:hAnsi="Arial" w:cs="Arial"/>
                <w:szCs w:val="22"/>
              </w:rPr>
            </w:pPr>
            <w:r w:rsidRPr="00182459">
              <w:rPr>
                <w:rFonts w:ascii="Arial" w:hAnsi="Arial" w:cs="Arial"/>
                <w:szCs w:val="22"/>
              </w:rPr>
              <w:t xml:space="preserve">Officers to action as appropriate. </w:t>
            </w:r>
          </w:p>
          <w:p w14:paraId="75689F05" w14:textId="77777777" w:rsidR="000C3360" w:rsidRPr="00182459" w:rsidRDefault="000C3360">
            <w:pPr>
              <w:pStyle w:val="MainText"/>
              <w:rPr>
                <w:rFonts w:ascii="Arial" w:hAnsi="Arial" w:cs="Arial"/>
                <w:b/>
                <w:szCs w:val="22"/>
              </w:rPr>
            </w:pPr>
          </w:p>
          <w:p w14:paraId="49A98843" w14:textId="77777777" w:rsidR="000A3935" w:rsidRPr="00182459" w:rsidRDefault="000A3935">
            <w:pPr>
              <w:pStyle w:val="MainText"/>
              <w:rPr>
                <w:rFonts w:ascii="Arial" w:hAnsi="Arial" w:cs="Arial"/>
                <w:b/>
                <w:szCs w:val="22"/>
              </w:rPr>
            </w:pPr>
          </w:p>
        </w:tc>
      </w:tr>
    </w:tbl>
    <w:p w14:paraId="52A5F104" w14:textId="77777777" w:rsidR="00AA6F4D" w:rsidRPr="00182459" w:rsidRDefault="00AA6F4D">
      <w:pPr>
        <w:pStyle w:val="MainText"/>
        <w:rPr>
          <w:rFonts w:ascii="Arial" w:hAnsi="Arial" w:cs="Arial"/>
          <w:szCs w:val="22"/>
        </w:rPr>
      </w:pPr>
    </w:p>
    <w:p w14:paraId="431C0AC8" w14:textId="77777777" w:rsidR="00ED7620" w:rsidRPr="00182459" w:rsidRDefault="00ED7620">
      <w:pPr>
        <w:pStyle w:val="MainText"/>
        <w:rPr>
          <w:rFonts w:ascii="Arial" w:hAnsi="Arial" w:cs="Arial"/>
          <w:szCs w:val="22"/>
        </w:rPr>
      </w:pPr>
    </w:p>
    <w:p w14:paraId="25D67CD0" w14:textId="77777777" w:rsidR="00AA6F4D" w:rsidRPr="00182459"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182459" w14:paraId="05248097" w14:textId="77777777" w:rsidTr="000B6AD9">
        <w:tc>
          <w:tcPr>
            <w:tcW w:w="2802" w:type="dxa"/>
            <w:shd w:val="clear" w:color="auto" w:fill="auto"/>
          </w:tcPr>
          <w:p w14:paraId="307F0F74" w14:textId="77777777" w:rsidR="00CC0245" w:rsidRPr="00182459" w:rsidRDefault="00CC0245" w:rsidP="000B6AD9">
            <w:pPr>
              <w:pStyle w:val="MainText"/>
              <w:spacing w:after="120" w:line="240" w:lineRule="auto"/>
              <w:rPr>
                <w:rFonts w:ascii="Arial" w:hAnsi="Arial" w:cs="Arial"/>
                <w:szCs w:val="22"/>
              </w:rPr>
            </w:pPr>
            <w:r w:rsidRPr="00182459">
              <w:rPr>
                <w:rFonts w:ascii="Arial" w:hAnsi="Arial" w:cs="Arial"/>
                <w:b/>
                <w:szCs w:val="22"/>
              </w:rPr>
              <w:t>Contact officer:</w:t>
            </w:r>
            <w:r w:rsidRPr="00182459">
              <w:rPr>
                <w:rFonts w:ascii="Arial" w:hAnsi="Arial" w:cs="Arial"/>
                <w:szCs w:val="22"/>
              </w:rPr>
              <w:t xml:space="preserve">  </w:t>
            </w:r>
          </w:p>
        </w:tc>
        <w:tc>
          <w:tcPr>
            <w:tcW w:w="6378" w:type="dxa"/>
            <w:shd w:val="clear" w:color="auto" w:fill="auto"/>
          </w:tcPr>
          <w:p w14:paraId="1580B175" w14:textId="77777777" w:rsidR="00CC0245" w:rsidRPr="00182459" w:rsidRDefault="00D34C9D" w:rsidP="000B6AD9">
            <w:pPr>
              <w:pStyle w:val="MainText"/>
              <w:spacing w:after="120" w:line="240" w:lineRule="auto"/>
              <w:rPr>
                <w:rFonts w:ascii="Arial" w:hAnsi="Arial" w:cs="Arial"/>
                <w:szCs w:val="22"/>
              </w:rPr>
            </w:pPr>
            <w:r>
              <w:rPr>
                <w:rFonts w:ascii="Arial" w:hAnsi="Arial" w:cs="Arial"/>
                <w:szCs w:val="22"/>
              </w:rPr>
              <w:t>Lucy Ellender</w:t>
            </w:r>
          </w:p>
        </w:tc>
      </w:tr>
      <w:tr w:rsidR="00C9258A" w:rsidRPr="00182459" w14:paraId="3465E9CB" w14:textId="77777777" w:rsidTr="000B6AD9">
        <w:tc>
          <w:tcPr>
            <w:tcW w:w="2802" w:type="dxa"/>
            <w:shd w:val="clear" w:color="auto" w:fill="auto"/>
          </w:tcPr>
          <w:p w14:paraId="6465E557" w14:textId="77777777" w:rsidR="00C9258A" w:rsidRPr="00182459" w:rsidRDefault="00C9258A" w:rsidP="000B6AD9">
            <w:pPr>
              <w:pStyle w:val="MainText"/>
              <w:spacing w:after="120" w:line="240" w:lineRule="auto"/>
              <w:rPr>
                <w:rFonts w:ascii="Arial" w:hAnsi="Arial" w:cs="Arial"/>
                <w:b/>
                <w:szCs w:val="22"/>
              </w:rPr>
            </w:pPr>
            <w:r w:rsidRPr="00182459">
              <w:rPr>
                <w:rFonts w:ascii="Arial" w:hAnsi="Arial" w:cs="Arial"/>
                <w:b/>
                <w:szCs w:val="22"/>
              </w:rPr>
              <w:t>Position:</w:t>
            </w:r>
          </w:p>
        </w:tc>
        <w:tc>
          <w:tcPr>
            <w:tcW w:w="6378" w:type="dxa"/>
            <w:shd w:val="clear" w:color="auto" w:fill="auto"/>
          </w:tcPr>
          <w:p w14:paraId="341C1532" w14:textId="77777777" w:rsidR="00C9258A" w:rsidRPr="00182459" w:rsidRDefault="003F1C45" w:rsidP="00ED7620">
            <w:pPr>
              <w:pStyle w:val="MainText"/>
              <w:spacing w:after="120" w:line="240" w:lineRule="auto"/>
              <w:rPr>
                <w:rFonts w:ascii="Arial" w:hAnsi="Arial" w:cs="Arial"/>
                <w:szCs w:val="22"/>
              </w:rPr>
            </w:pPr>
            <w:r w:rsidRPr="00182459">
              <w:rPr>
                <w:rFonts w:ascii="Arial" w:hAnsi="Arial" w:cs="Arial"/>
                <w:szCs w:val="22"/>
              </w:rPr>
              <w:t>Adviser</w:t>
            </w:r>
          </w:p>
        </w:tc>
      </w:tr>
      <w:tr w:rsidR="00CC0245" w:rsidRPr="00182459" w14:paraId="31034776" w14:textId="77777777" w:rsidTr="000B6AD9">
        <w:tc>
          <w:tcPr>
            <w:tcW w:w="2802" w:type="dxa"/>
            <w:shd w:val="clear" w:color="auto" w:fill="auto"/>
          </w:tcPr>
          <w:p w14:paraId="44C6E74A" w14:textId="77777777" w:rsidR="00CC0245" w:rsidRPr="00182459" w:rsidRDefault="00CC0245" w:rsidP="000B6AD9">
            <w:pPr>
              <w:pStyle w:val="MainText"/>
              <w:spacing w:after="120" w:line="240" w:lineRule="auto"/>
              <w:rPr>
                <w:rFonts w:ascii="Arial" w:hAnsi="Arial" w:cs="Arial"/>
                <w:b/>
                <w:szCs w:val="22"/>
              </w:rPr>
            </w:pPr>
            <w:r w:rsidRPr="00182459">
              <w:rPr>
                <w:rFonts w:ascii="Arial" w:hAnsi="Arial" w:cs="Arial"/>
                <w:b/>
                <w:szCs w:val="22"/>
              </w:rPr>
              <w:t>Phone no:</w:t>
            </w:r>
          </w:p>
        </w:tc>
        <w:tc>
          <w:tcPr>
            <w:tcW w:w="6378" w:type="dxa"/>
            <w:shd w:val="clear" w:color="auto" w:fill="auto"/>
          </w:tcPr>
          <w:p w14:paraId="1DA3D3DB" w14:textId="77777777" w:rsidR="00CC0245" w:rsidRPr="00182459" w:rsidRDefault="00CC0245" w:rsidP="000B6AD9">
            <w:pPr>
              <w:pStyle w:val="MainText"/>
              <w:spacing w:after="120" w:line="240" w:lineRule="auto"/>
              <w:rPr>
                <w:rFonts w:ascii="Arial" w:hAnsi="Arial" w:cs="Arial"/>
                <w:szCs w:val="22"/>
              </w:rPr>
            </w:pPr>
            <w:r w:rsidRPr="00182459">
              <w:rPr>
                <w:rFonts w:ascii="Arial" w:hAnsi="Arial" w:cs="Arial"/>
                <w:szCs w:val="22"/>
              </w:rPr>
              <w:t>020 7664 3</w:t>
            </w:r>
            <w:r w:rsidR="00D34C9D">
              <w:rPr>
                <w:rFonts w:ascii="Arial" w:hAnsi="Arial" w:cs="Arial"/>
                <w:szCs w:val="22"/>
              </w:rPr>
              <w:t>321</w:t>
            </w:r>
          </w:p>
        </w:tc>
      </w:tr>
      <w:tr w:rsidR="00CC0245" w:rsidRPr="00182459" w14:paraId="4236CA19" w14:textId="77777777" w:rsidTr="000B6AD9">
        <w:tc>
          <w:tcPr>
            <w:tcW w:w="2802" w:type="dxa"/>
            <w:shd w:val="clear" w:color="auto" w:fill="auto"/>
          </w:tcPr>
          <w:p w14:paraId="65D9379B" w14:textId="77777777" w:rsidR="00CC0245" w:rsidRPr="00182459" w:rsidRDefault="00CC0245" w:rsidP="000B6AD9">
            <w:pPr>
              <w:pStyle w:val="MainText"/>
              <w:spacing w:after="120" w:line="240" w:lineRule="auto"/>
              <w:rPr>
                <w:rFonts w:ascii="Arial" w:hAnsi="Arial" w:cs="Arial"/>
                <w:b/>
                <w:szCs w:val="22"/>
              </w:rPr>
            </w:pPr>
            <w:r w:rsidRPr="00182459">
              <w:rPr>
                <w:rFonts w:ascii="Arial" w:hAnsi="Arial" w:cs="Arial"/>
                <w:b/>
                <w:szCs w:val="22"/>
              </w:rPr>
              <w:t>E-mail:</w:t>
            </w:r>
          </w:p>
        </w:tc>
        <w:tc>
          <w:tcPr>
            <w:tcW w:w="6378" w:type="dxa"/>
            <w:shd w:val="clear" w:color="auto" w:fill="auto"/>
          </w:tcPr>
          <w:p w14:paraId="593728EC" w14:textId="77777777" w:rsidR="00914A91" w:rsidRPr="00182459" w:rsidRDefault="00F62338" w:rsidP="000B6AD9">
            <w:pPr>
              <w:pStyle w:val="MainText"/>
              <w:spacing w:after="120" w:line="240" w:lineRule="auto"/>
              <w:rPr>
                <w:rFonts w:ascii="Arial" w:hAnsi="Arial" w:cs="Arial"/>
                <w:szCs w:val="22"/>
              </w:rPr>
            </w:pPr>
            <w:hyperlink r:id="rId11" w:history="1">
              <w:r w:rsidR="00D34C9D" w:rsidRPr="006729CE">
                <w:rPr>
                  <w:rStyle w:val="Hyperlink"/>
                  <w:rFonts w:ascii="Arial" w:hAnsi="Arial" w:cs="Arial"/>
                  <w:szCs w:val="22"/>
                </w:rPr>
                <w:t>lucy.ellender@local.gov.uk</w:t>
              </w:r>
            </w:hyperlink>
          </w:p>
          <w:p w14:paraId="3429C9FD" w14:textId="77777777" w:rsidR="001A07F1" w:rsidRPr="00182459" w:rsidRDefault="001A07F1" w:rsidP="000B6AD9">
            <w:pPr>
              <w:pStyle w:val="MainText"/>
              <w:spacing w:after="120" w:line="240" w:lineRule="auto"/>
              <w:rPr>
                <w:rFonts w:ascii="Arial" w:hAnsi="Arial" w:cs="Arial"/>
                <w:szCs w:val="22"/>
              </w:rPr>
            </w:pPr>
          </w:p>
        </w:tc>
      </w:tr>
    </w:tbl>
    <w:p w14:paraId="4AF3FD18" w14:textId="77777777" w:rsidR="00182459" w:rsidRDefault="00182459" w:rsidP="007C2BC2">
      <w:pPr>
        <w:pStyle w:val="LGAItemNoHeading"/>
        <w:rPr>
          <w:rFonts w:ascii="Arial" w:hAnsi="Arial" w:cs="Arial"/>
          <w:sz w:val="28"/>
          <w:szCs w:val="28"/>
        </w:rPr>
      </w:pPr>
      <w:bookmarkStart w:id="0" w:name="MainHeading2"/>
      <w:bookmarkEnd w:id="0"/>
    </w:p>
    <w:p w14:paraId="1FB2CB01" w14:textId="3A50E9DF" w:rsidR="001E4CE7" w:rsidRPr="000340EB" w:rsidRDefault="00182459" w:rsidP="00977734">
      <w:pPr>
        <w:pStyle w:val="LGAItemNoHeading"/>
        <w:rPr>
          <w:rFonts w:ascii="Arial" w:hAnsi="Arial" w:cs="Arial"/>
          <w:sz w:val="28"/>
          <w:szCs w:val="28"/>
        </w:rPr>
      </w:pPr>
      <w:r>
        <w:rPr>
          <w:rFonts w:ascii="Arial" w:hAnsi="Arial" w:cs="Arial"/>
          <w:sz w:val="28"/>
          <w:szCs w:val="28"/>
        </w:rPr>
        <w:br w:type="page"/>
      </w:r>
      <w:r w:rsidR="00C70DC6" w:rsidRPr="000340EB">
        <w:rPr>
          <w:rFonts w:ascii="Arial" w:hAnsi="Arial" w:cs="Arial"/>
          <w:sz w:val="28"/>
          <w:szCs w:val="28"/>
        </w:rPr>
        <w:lastRenderedPageBreak/>
        <w:t xml:space="preserve">End of Year Board Report </w:t>
      </w:r>
    </w:p>
    <w:p w14:paraId="29229817" w14:textId="77777777" w:rsidR="00AA6F4D" w:rsidRPr="000340EB" w:rsidRDefault="00AA6F4D" w:rsidP="00982B41">
      <w:pPr>
        <w:pStyle w:val="MainText"/>
        <w:spacing w:line="240" w:lineRule="auto"/>
        <w:rPr>
          <w:rFonts w:ascii="Arial" w:hAnsi="Arial" w:cs="Arial"/>
          <w:b/>
          <w:szCs w:val="22"/>
        </w:rPr>
      </w:pPr>
      <w:r w:rsidRPr="000340EB">
        <w:rPr>
          <w:rFonts w:ascii="Arial" w:hAnsi="Arial" w:cs="Arial"/>
          <w:b/>
          <w:szCs w:val="22"/>
        </w:rPr>
        <w:t>Background</w:t>
      </w:r>
      <w:r w:rsidR="001E43DF" w:rsidRPr="000340EB">
        <w:rPr>
          <w:rFonts w:ascii="Arial" w:hAnsi="Arial" w:cs="Arial"/>
          <w:b/>
          <w:szCs w:val="22"/>
        </w:rPr>
        <w:t xml:space="preserve">  </w:t>
      </w:r>
    </w:p>
    <w:p w14:paraId="2F318312" w14:textId="77777777" w:rsidR="00C71E3D" w:rsidRPr="000340EB" w:rsidRDefault="00C71E3D" w:rsidP="001646DA">
      <w:pPr>
        <w:pStyle w:val="MainText"/>
        <w:tabs>
          <w:tab w:val="num" w:pos="567"/>
        </w:tabs>
        <w:spacing w:line="240" w:lineRule="auto"/>
        <w:rPr>
          <w:rFonts w:ascii="Arial" w:hAnsi="Arial" w:cs="Arial"/>
          <w:szCs w:val="22"/>
        </w:rPr>
      </w:pPr>
    </w:p>
    <w:p w14:paraId="197E25C7" w14:textId="77777777" w:rsidR="00182459" w:rsidRPr="000340EB" w:rsidRDefault="009C7D60" w:rsidP="00982B41">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The</w:t>
      </w:r>
      <w:r w:rsidR="00182459" w:rsidRPr="000340EB">
        <w:rPr>
          <w:rFonts w:ascii="Arial" w:hAnsi="Arial" w:cs="Arial"/>
          <w:szCs w:val="22"/>
        </w:rPr>
        <w:t xml:space="preserve"> LGA’s</w:t>
      </w:r>
      <w:r w:rsidRPr="000340EB">
        <w:rPr>
          <w:rFonts w:ascii="Arial" w:hAnsi="Arial" w:cs="Arial"/>
          <w:szCs w:val="22"/>
        </w:rPr>
        <w:t xml:space="preserve"> Bus</w:t>
      </w:r>
      <w:r w:rsidR="00182459" w:rsidRPr="000340EB">
        <w:rPr>
          <w:rFonts w:ascii="Arial" w:hAnsi="Arial" w:cs="Arial"/>
          <w:szCs w:val="22"/>
        </w:rPr>
        <w:t>iness Plan for 2014/15 set out two overarching</w:t>
      </w:r>
      <w:r w:rsidRPr="000340EB">
        <w:rPr>
          <w:rFonts w:ascii="Arial" w:hAnsi="Arial" w:cs="Arial"/>
          <w:szCs w:val="22"/>
        </w:rPr>
        <w:t xml:space="preserve"> priorities for the </w:t>
      </w:r>
      <w:r w:rsidR="00182459" w:rsidRPr="000340EB">
        <w:rPr>
          <w:rFonts w:ascii="Arial" w:hAnsi="Arial" w:cs="Arial"/>
          <w:szCs w:val="22"/>
        </w:rPr>
        <w:t>Fire Services Management Committee and Fire Commission</w:t>
      </w:r>
      <w:r w:rsidR="001646DA" w:rsidRPr="000340EB">
        <w:rPr>
          <w:rFonts w:ascii="Arial" w:hAnsi="Arial" w:cs="Arial"/>
          <w:szCs w:val="22"/>
        </w:rPr>
        <w:t>;</w:t>
      </w:r>
      <w:r w:rsidR="0025013F" w:rsidRPr="000340EB">
        <w:rPr>
          <w:rFonts w:ascii="Arial" w:hAnsi="Arial" w:cs="Arial"/>
          <w:szCs w:val="22"/>
        </w:rPr>
        <w:t xml:space="preserve"> </w:t>
      </w:r>
      <w:r w:rsidR="007A531C" w:rsidRPr="000340EB">
        <w:rPr>
          <w:rFonts w:ascii="Arial" w:hAnsi="Arial" w:cs="Arial"/>
          <w:szCs w:val="22"/>
        </w:rPr>
        <w:t>improving the ability of fire and rescue authorities to protect people and places from harm, as well as increasing collabora</w:t>
      </w:r>
      <w:r w:rsidR="00182459" w:rsidRPr="000340EB">
        <w:rPr>
          <w:rFonts w:ascii="Arial" w:hAnsi="Arial" w:cs="Arial"/>
          <w:szCs w:val="22"/>
        </w:rPr>
        <w:t>tion across blue</w:t>
      </w:r>
      <w:r w:rsidR="001646DA" w:rsidRPr="000340EB">
        <w:rPr>
          <w:rFonts w:ascii="Arial" w:hAnsi="Arial" w:cs="Arial"/>
          <w:szCs w:val="22"/>
        </w:rPr>
        <w:t xml:space="preserve">-light services. </w:t>
      </w:r>
      <w:r w:rsidR="00B82240" w:rsidRPr="000340EB">
        <w:rPr>
          <w:rFonts w:ascii="Arial" w:hAnsi="Arial" w:cs="Arial"/>
          <w:szCs w:val="22"/>
        </w:rPr>
        <w:t>The FSMC and Fire Commission expanded these when setting its priorities in September to include:</w:t>
      </w:r>
    </w:p>
    <w:p w14:paraId="177C0DC6" w14:textId="77777777" w:rsidR="001646DA" w:rsidRPr="000340EB" w:rsidRDefault="001646DA" w:rsidP="001646DA">
      <w:pPr>
        <w:pStyle w:val="MainText"/>
        <w:spacing w:line="240" w:lineRule="auto"/>
        <w:ind w:left="1080"/>
        <w:rPr>
          <w:rFonts w:ascii="Arial" w:hAnsi="Arial" w:cs="Arial"/>
          <w:szCs w:val="22"/>
        </w:rPr>
      </w:pPr>
    </w:p>
    <w:p w14:paraId="0D292D8A" w14:textId="77777777" w:rsidR="00D55875" w:rsidRPr="000340EB" w:rsidRDefault="00D55875" w:rsidP="001646DA">
      <w:pPr>
        <w:pStyle w:val="MainText"/>
        <w:numPr>
          <w:ilvl w:val="1"/>
          <w:numId w:val="27"/>
        </w:numPr>
        <w:spacing w:line="240" w:lineRule="auto"/>
        <w:ind w:hanging="513"/>
        <w:rPr>
          <w:rFonts w:ascii="Arial" w:hAnsi="Arial" w:cs="Arial"/>
          <w:szCs w:val="22"/>
        </w:rPr>
      </w:pPr>
      <w:r w:rsidRPr="000340EB">
        <w:rPr>
          <w:rFonts w:ascii="Arial" w:hAnsi="Arial" w:cs="Arial"/>
          <w:szCs w:val="22"/>
        </w:rPr>
        <w:t>Press for a fair finance settlement for FRAs</w:t>
      </w:r>
    </w:p>
    <w:p w14:paraId="7FC4BAFB" w14:textId="77777777" w:rsidR="007B0B53" w:rsidRPr="000340EB" w:rsidRDefault="00D55875" w:rsidP="001646DA">
      <w:pPr>
        <w:pStyle w:val="MainText"/>
        <w:numPr>
          <w:ilvl w:val="1"/>
          <w:numId w:val="27"/>
        </w:numPr>
        <w:ind w:hanging="513"/>
        <w:rPr>
          <w:rFonts w:ascii="Arial" w:hAnsi="Arial" w:cs="Arial"/>
          <w:szCs w:val="22"/>
        </w:rPr>
      </w:pPr>
      <w:r w:rsidRPr="000340EB">
        <w:rPr>
          <w:rFonts w:ascii="Arial" w:hAnsi="Arial" w:cs="Arial"/>
          <w:szCs w:val="22"/>
        </w:rPr>
        <w:t>Work to assist resolution of the current industrial action</w:t>
      </w:r>
      <w:r w:rsidR="00D5139F" w:rsidRPr="000340EB">
        <w:rPr>
          <w:rFonts w:ascii="Arial" w:hAnsi="Arial" w:cs="Arial"/>
        </w:rPr>
        <w:t xml:space="preserve"> </w:t>
      </w:r>
    </w:p>
    <w:p w14:paraId="394623B3" w14:textId="77777777" w:rsidR="00D55875" w:rsidRPr="000340EB" w:rsidRDefault="00D5139F" w:rsidP="001646DA">
      <w:pPr>
        <w:pStyle w:val="MainText"/>
        <w:numPr>
          <w:ilvl w:val="1"/>
          <w:numId w:val="27"/>
        </w:numPr>
        <w:ind w:hanging="513"/>
        <w:rPr>
          <w:rFonts w:ascii="Arial" w:hAnsi="Arial" w:cs="Arial"/>
          <w:szCs w:val="22"/>
        </w:rPr>
      </w:pPr>
      <w:r w:rsidRPr="000340EB">
        <w:rPr>
          <w:rFonts w:ascii="Arial" w:hAnsi="Arial" w:cs="Arial"/>
          <w:szCs w:val="22"/>
        </w:rPr>
        <w:t>The Independent Review of Terms and Conditions</w:t>
      </w:r>
    </w:p>
    <w:p w14:paraId="52D44EE3" w14:textId="77777777" w:rsidR="00D55875" w:rsidRPr="000340EB" w:rsidRDefault="00D55875" w:rsidP="001646DA">
      <w:pPr>
        <w:pStyle w:val="MainText"/>
        <w:numPr>
          <w:ilvl w:val="1"/>
          <w:numId w:val="27"/>
        </w:numPr>
        <w:ind w:hanging="513"/>
        <w:rPr>
          <w:rFonts w:ascii="Arial" w:hAnsi="Arial" w:cs="Arial"/>
          <w:szCs w:val="22"/>
        </w:rPr>
      </w:pPr>
      <w:r w:rsidRPr="000340EB">
        <w:rPr>
          <w:rFonts w:ascii="Arial" w:hAnsi="Arial" w:cs="Arial"/>
          <w:szCs w:val="22"/>
        </w:rPr>
        <w:t>Political engagement</w:t>
      </w:r>
    </w:p>
    <w:p w14:paraId="35E33188" w14:textId="7546DBDF" w:rsidR="00D55875" w:rsidRPr="000340EB" w:rsidRDefault="00085346" w:rsidP="001646DA">
      <w:pPr>
        <w:pStyle w:val="MainText"/>
        <w:numPr>
          <w:ilvl w:val="1"/>
          <w:numId w:val="27"/>
        </w:numPr>
        <w:ind w:hanging="513"/>
        <w:rPr>
          <w:rFonts w:ascii="Arial" w:hAnsi="Arial" w:cs="Arial"/>
          <w:szCs w:val="22"/>
        </w:rPr>
      </w:pPr>
      <w:r w:rsidRPr="000340EB">
        <w:rPr>
          <w:rFonts w:ascii="Arial" w:hAnsi="Arial" w:cs="Arial"/>
          <w:szCs w:val="22"/>
        </w:rPr>
        <w:t>T</w:t>
      </w:r>
      <w:r w:rsidR="00D55875" w:rsidRPr="000340EB">
        <w:rPr>
          <w:rFonts w:ascii="Arial" w:hAnsi="Arial" w:cs="Arial"/>
          <w:szCs w:val="22"/>
        </w:rPr>
        <w:t>ransformation and blue light interoperability</w:t>
      </w:r>
    </w:p>
    <w:p w14:paraId="2EBC999F" w14:textId="77777777" w:rsidR="00C72671" w:rsidRPr="000340EB" w:rsidRDefault="00C72671" w:rsidP="00305AA5">
      <w:pPr>
        <w:pStyle w:val="MainText"/>
        <w:spacing w:line="240" w:lineRule="auto"/>
        <w:rPr>
          <w:rFonts w:ascii="Arial" w:hAnsi="Arial" w:cs="Arial"/>
          <w:szCs w:val="22"/>
        </w:rPr>
      </w:pPr>
    </w:p>
    <w:p w14:paraId="145E43CD" w14:textId="77777777" w:rsidR="00B13F1A" w:rsidRPr="000340EB" w:rsidRDefault="00B13F1A" w:rsidP="00B13F1A">
      <w:pPr>
        <w:pStyle w:val="MainText"/>
        <w:spacing w:line="240" w:lineRule="auto"/>
        <w:rPr>
          <w:rFonts w:ascii="Arial" w:hAnsi="Arial" w:cs="Arial"/>
          <w:b/>
          <w:szCs w:val="22"/>
          <w:highlight w:val="yellow"/>
        </w:rPr>
      </w:pPr>
      <w:r w:rsidRPr="000340EB">
        <w:rPr>
          <w:rFonts w:ascii="Arial" w:hAnsi="Arial" w:cs="Arial"/>
          <w:b/>
          <w:szCs w:val="22"/>
        </w:rPr>
        <w:t>Press for a fair finance settlement for FRAs</w:t>
      </w:r>
    </w:p>
    <w:p w14:paraId="7F5BDD8B" w14:textId="77777777" w:rsidR="00C72671" w:rsidRPr="000340EB" w:rsidRDefault="00C72671" w:rsidP="00C72671">
      <w:pPr>
        <w:pStyle w:val="MainText"/>
        <w:spacing w:line="240" w:lineRule="auto"/>
        <w:rPr>
          <w:rFonts w:ascii="Arial" w:hAnsi="Arial" w:cs="Arial"/>
          <w:szCs w:val="22"/>
        </w:rPr>
      </w:pPr>
    </w:p>
    <w:p w14:paraId="024F280B" w14:textId="44F91979" w:rsidR="00B13F1A" w:rsidRPr="000340EB" w:rsidRDefault="00B13F1A" w:rsidP="005529B3">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The LGA has continued to press for a fair finance settlement with Ministers. In our welcome letter to Mark Francois MP, the new Fire Minister, we </w:t>
      </w:r>
      <w:r w:rsidR="008A3DB5" w:rsidRPr="000340EB">
        <w:rPr>
          <w:rFonts w:ascii="Arial" w:hAnsi="Arial" w:cs="Arial"/>
          <w:szCs w:val="22"/>
        </w:rPr>
        <w:t>outlined the potential difficulties facing fire and rescue services if faced with further reductions in funding.</w:t>
      </w:r>
      <w:r w:rsidR="007C7361" w:rsidRPr="000340EB">
        <w:rPr>
          <w:rFonts w:ascii="Arial" w:hAnsi="Arial" w:cs="Arial"/>
          <w:szCs w:val="22"/>
        </w:rPr>
        <w:t xml:space="preserve"> </w:t>
      </w:r>
    </w:p>
    <w:p w14:paraId="31BFDBEE" w14:textId="77777777" w:rsidR="00B13F1A" w:rsidRPr="000340EB" w:rsidRDefault="00B13F1A" w:rsidP="008A3DB5">
      <w:pPr>
        <w:pStyle w:val="MainText"/>
        <w:spacing w:line="240" w:lineRule="auto"/>
        <w:ind w:left="567"/>
        <w:rPr>
          <w:rFonts w:ascii="Arial" w:hAnsi="Arial" w:cs="Arial"/>
          <w:szCs w:val="22"/>
        </w:rPr>
      </w:pPr>
    </w:p>
    <w:p w14:paraId="44DF64F9" w14:textId="2A21295A" w:rsidR="001E3F09" w:rsidRPr="000340EB" w:rsidRDefault="001E3F09" w:rsidP="00085346">
      <w:pPr>
        <w:numPr>
          <w:ilvl w:val="0"/>
          <w:numId w:val="6"/>
        </w:numPr>
        <w:tabs>
          <w:tab w:val="clear" w:pos="360"/>
          <w:tab w:val="num" w:pos="567"/>
        </w:tabs>
        <w:autoSpaceDE w:val="0"/>
        <w:autoSpaceDN w:val="0"/>
        <w:adjustRightInd w:val="0"/>
        <w:ind w:left="567" w:hanging="567"/>
        <w:rPr>
          <w:rFonts w:ascii="Arial" w:hAnsi="Arial" w:cs="Arial"/>
          <w:szCs w:val="22"/>
        </w:rPr>
      </w:pPr>
      <w:r w:rsidRPr="000340EB">
        <w:rPr>
          <w:rFonts w:ascii="Arial" w:hAnsi="Arial" w:cs="Arial"/>
          <w:szCs w:val="22"/>
        </w:rPr>
        <w:t xml:space="preserve">We responded to the Independent Finance Commission jointly with the Fire Finance Network. Our response outlined the importance of funding the fire and rescue service to risk rather than demand, funding national resilience assets adequately as well as giving FRAs more local flexibility. The full submission can be found on the LGA’s website: </w:t>
      </w:r>
      <w:hyperlink r:id="rId12" w:history="1">
        <w:r w:rsidRPr="000340EB">
          <w:rPr>
            <w:rStyle w:val="Hyperlink"/>
            <w:rFonts w:ascii="Arial" w:hAnsi="Arial" w:cs="Arial"/>
            <w:szCs w:val="22"/>
          </w:rPr>
          <w:t>www.local.gov.uk/documents/10180/12157/LGA++CFOA+submission+to+LG+finance+commission.pdf/5ab7d4c1-3b4d-44d3-bdce-6b302875fd9b</w:t>
        </w:r>
      </w:hyperlink>
      <w:r w:rsidR="00085346" w:rsidRPr="000340EB">
        <w:rPr>
          <w:rStyle w:val="Hyperlink"/>
          <w:rFonts w:ascii="Arial" w:hAnsi="Arial" w:cs="Arial"/>
          <w:szCs w:val="22"/>
        </w:rPr>
        <w:t>.</w:t>
      </w:r>
      <w:r w:rsidRPr="000340EB">
        <w:rPr>
          <w:rFonts w:ascii="Arial" w:hAnsi="Arial" w:cs="Arial"/>
          <w:szCs w:val="22"/>
        </w:rPr>
        <w:t xml:space="preserve">  </w:t>
      </w:r>
      <w:r w:rsidR="00085346" w:rsidRPr="000340EB">
        <w:rPr>
          <w:rFonts w:ascii="Arial" w:hAnsi="Arial" w:cs="Arial"/>
          <w:szCs w:val="22"/>
        </w:rPr>
        <w:t>In its final report the Independent Finance Commission championed the fire sector’s position on council tax referendum limits.</w:t>
      </w:r>
    </w:p>
    <w:p w14:paraId="6850D20D" w14:textId="77777777" w:rsidR="00085346" w:rsidRPr="000340EB" w:rsidRDefault="00085346" w:rsidP="001E3F09">
      <w:pPr>
        <w:autoSpaceDE w:val="0"/>
        <w:autoSpaceDN w:val="0"/>
        <w:adjustRightInd w:val="0"/>
        <w:ind w:left="567"/>
        <w:rPr>
          <w:rFonts w:ascii="Arial" w:hAnsi="Arial" w:cs="Arial"/>
          <w:szCs w:val="22"/>
        </w:rPr>
      </w:pPr>
    </w:p>
    <w:p w14:paraId="2BB33953" w14:textId="20AAB153" w:rsidR="00977734" w:rsidRPr="000340EB" w:rsidRDefault="00AF7EAD" w:rsidP="00B13F1A">
      <w:pPr>
        <w:numPr>
          <w:ilvl w:val="0"/>
          <w:numId w:val="6"/>
        </w:numPr>
        <w:tabs>
          <w:tab w:val="clear" w:pos="360"/>
        </w:tabs>
        <w:autoSpaceDE w:val="0"/>
        <w:autoSpaceDN w:val="0"/>
        <w:ind w:left="567" w:hanging="567"/>
        <w:rPr>
          <w:rFonts w:ascii="Arial" w:hAnsi="Arial" w:cs="Arial"/>
          <w:color w:val="000000"/>
        </w:rPr>
      </w:pPr>
      <w:r w:rsidRPr="000340EB">
        <w:rPr>
          <w:rFonts w:ascii="Arial" w:hAnsi="Arial" w:cs="Arial"/>
        </w:rPr>
        <w:t>We are currently finalising our spending review submission, which will seek to highlight the difficulties facing the fire and rescue service and the wider local government family. The submission will be looking at the financial challenge facing FRAs and the need for government to recognise the wider role the sector is developing to meet a range of priorities including those in health and social care.  Wider local government messages around a multi-year settlement, flex</w:t>
      </w:r>
      <w:r w:rsidR="00085346" w:rsidRPr="000340EB">
        <w:rPr>
          <w:rFonts w:ascii="Arial" w:hAnsi="Arial" w:cs="Arial"/>
        </w:rPr>
        <w:t>ibilities for local authorities and</w:t>
      </w:r>
      <w:r w:rsidRPr="000340EB">
        <w:rPr>
          <w:rFonts w:ascii="Arial" w:hAnsi="Arial" w:cs="Arial"/>
        </w:rPr>
        <w:t xml:space="preserve"> business rates retention will be included alongside our ideas for future funding which will apply equally to the fire sector. The spending review submission has been cleared by the LGA’s Executive and Leadership Board and will be published on 30 June at the LGA Annual Conference.</w:t>
      </w:r>
    </w:p>
    <w:p w14:paraId="6B6E6374" w14:textId="77777777" w:rsidR="00977734" w:rsidRPr="000340EB" w:rsidRDefault="00977734" w:rsidP="00B13F1A">
      <w:pPr>
        <w:pStyle w:val="MainText"/>
        <w:rPr>
          <w:rFonts w:ascii="Arial" w:hAnsi="Arial" w:cs="Arial"/>
          <w:b/>
          <w:szCs w:val="22"/>
        </w:rPr>
      </w:pPr>
    </w:p>
    <w:p w14:paraId="55C76532" w14:textId="77777777" w:rsidR="00B13F1A" w:rsidRPr="000340EB" w:rsidRDefault="00B13F1A" w:rsidP="00B13F1A">
      <w:pPr>
        <w:pStyle w:val="MainText"/>
        <w:rPr>
          <w:rFonts w:ascii="Arial" w:hAnsi="Arial" w:cs="Arial"/>
          <w:b/>
          <w:szCs w:val="22"/>
        </w:rPr>
      </w:pPr>
      <w:r w:rsidRPr="000340EB">
        <w:rPr>
          <w:rFonts w:ascii="Arial" w:hAnsi="Arial" w:cs="Arial"/>
          <w:b/>
          <w:szCs w:val="22"/>
        </w:rPr>
        <w:t>Work to assist resolution of the current industrial action</w:t>
      </w:r>
    </w:p>
    <w:p w14:paraId="5D8217EA" w14:textId="77777777" w:rsidR="007B0B53" w:rsidRPr="000340EB" w:rsidRDefault="007B0B53" w:rsidP="007B0B53">
      <w:pPr>
        <w:pStyle w:val="MainText"/>
        <w:spacing w:line="240" w:lineRule="auto"/>
        <w:ind w:left="567"/>
        <w:rPr>
          <w:rFonts w:ascii="Arial" w:hAnsi="Arial" w:cs="Arial"/>
          <w:szCs w:val="22"/>
        </w:rPr>
      </w:pPr>
    </w:p>
    <w:p w14:paraId="62DC434C" w14:textId="77777777" w:rsidR="001E3F09" w:rsidRPr="000340EB" w:rsidRDefault="00D34C9D" w:rsidP="00D34C9D">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Whilst this dispute is between the Fire Brigades Union and Government, we have worked with the parties both separately and jointly to assist in finding a resolution wherever it has been appropriate to do so, largely utilising the auspices of the National </w:t>
      </w:r>
      <w:r w:rsidRPr="000340EB">
        <w:rPr>
          <w:rFonts w:ascii="Arial" w:hAnsi="Arial" w:cs="Arial"/>
          <w:szCs w:val="22"/>
        </w:rPr>
        <w:lastRenderedPageBreak/>
        <w:t xml:space="preserve">Employers.  For example, union concerns around fitness have been a key factor and, through the NJC, national employer and employee interests reached agreement in principle on a number of issues. These went on to be used by DCLG in drafting the addendum to the National Framework. The joint DCLG/NJC working group referred to within those principles (which includes other interested parties), has met and is working towards creation of a best practice document to assist FRAs in supporting employees to maintain, and where necessary regain, appropriate fitness levels. </w:t>
      </w:r>
    </w:p>
    <w:p w14:paraId="370EABE7" w14:textId="77777777" w:rsidR="00B13F1A" w:rsidRPr="000340EB" w:rsidRDefault="001E3F09" w:rsidP="001E3F09">
      <w:pPr>
        <w:pStyle w:val="MainText"/>
        <w:spacing w:line="240" w:lineRule="auto"/>
        <w:ind w:left="567"/>
        <w:rPr>
          <w:rFonts w:ascii="Arial" w:hAnsi="Arial" w:cs="Arial"/>
          <w:szCs w:val="22"/>
        </w:rPr>
      </w:pPr>
      <w:r w:rsidRPr="000340EB">
        <w:rPr>
          <w:rFonts w:ascii="Arial" w:hAnsi="Arial" w:cs="Arial"/>
          <w:szCs w:val="22"/>
        </w:rPr>
        <w:t xml:space="preserve">  </w:t>
      </w:r>
    </w:p>
    <w:p w14:paraId="48E588F8" w14:textId="77777777" w:rsidR="00B13F1A" w:rsidRPr="000340EB" w:rsidRDefault="00B13F1A" w:rsidP="00B13F1A">
      <w:pPr>
        <w:pStyle w:val="MainText"/>
        <w:rPr>
          <w:rFonts w:ascii="Arial" w:hAnsi="Arial" w:cs="Arial"/>
          <w:b/>
          <w:szCs w:val="22"/>
        </w:rPr>
      </w:pPr>
      <w:r w:rsidRPr="000340EB">
        <w:rPr>
          <w:rFonts w:ascii="Arial" w:hAnsi="Arial" w:cs="Arial"/>
          <w:b/>
          <w:szCs w:val="22"/>
        </w:rPr>
        <w:t>The Independent Review of Terms and Conditions</w:t>
      </w:r>
    </w:p>
    <w:p w14:paraId="28C479F2" w14:textId="77777777" w:rsidR="00D5139F" w:rsidRPr="000340EB" w:rsidRDefault="00D5139F" w:rsidP="00D5139F">
      <w:pPr>
        <w:pStyle w:val="MainText"/>
        <w:spacing w:line="240" w:lineRule="auto"/>
        <w:ind w:left="567"/>
        <w:rPr>
          <w:rFonts w:ascii="Arial" w:hAnsi="Arial" w:cs="Arial"/>
          <w:szCs w:val="22"/>
        </w:rPr>
      </w:pPr>
    </w:p>
    <w:p w14:paraId="14870951" w14:textId="5BCA21A0" w:rsidR="00B13F1A" w:rsidRPr="000340EB" w:rsidRDefault="001E3F09" w:rsidP="00D5139F">
      <w:pPr>
        <w:pStyle w:val="MainText"/>
        <w:numPr>
          <w:ilvl w:val="0"/>
          <w:numId w:val="6"/>
        </w:numPr>
        <w:tabs>
          <w:tab w:val="clear" w:pos="360"/>
        </w:tabs>
        <w:spacing w:line="240" w:lineRule="auto"/>
        <w:ind w:left="567" w:hanging="567"/>
        <w:rPr>
          <w:rFonts w:ascii="Arial" w:hAnsi="Arial" w:cs="Arial"/>
          <w:szCs w:val="22"/>
        </w:rPr>
      </w:pPr>
      <w:r w:rsidRPr="000340EB">
        <w:rPr>
          <w:rFonts w:ascii="Arial" w:hAnsi="Arial" w:cs="Arial"/>
          <w:szCs w:val="22"/>
        </w:rPr>
        <w:t>The FSMC and the LGA’s representatives who sit on the Employers’ Side of the National Joint Councils (NJCs) jointly responded to the Independent Review of Terms and Conditions</w:t>
      </w:r>
      <w:r w:rsidR="00FB09B7" w:rsidRPr="000340EB">
        <w:rPr>
          <w:rFonts w:ascii="Arial" w:hAnsi="Arial" w:cs="Arial"/>
          <w:szCs w:val="22"/>
        </w:rPr>
        <w:t xml:space="preserve"> carried out by Adrian Thomas</w:t>
      </w:r>
      <w:r w:rsidRPr="000340EB">
        <w:rPr>
          <w:rFonts w:ascii="Arial" w:hAnsi="Arial" w:cs="Arial"/>
          <w:szCs w:val="22"/>
        </w:rPr>
        <w:t>.</w:t>
      </w:r>
      <w:r w:rsidR="00FB09B7" w:rsidRPr="000340EB">
        <w:rPr>
          <w:rFonts w:ascii="Arial" w:hAnsi="Arial" w:cs="Arial"/>
          <w:szCs w:val="22"/>
        </w:rPr>
        <w:t xml:space="preserve"> </w:t>
      </w:r>
      <w:r w:rsidRPr="000340EB">
        <w:rPr>
          <w:rFonts w:ascii="Arial" w:hAnsi="Arial" w:cs="Arial"/>
          <w:szCs w:val="22"/>
        </w:rPr>
        <w:t>In December, Adrian Thomas came to speak to the FSMC regarding the finding</w:t>
      </w:r>
      <w:r w:rsidR="00FB09B7" w:rsidRPr="000340EB">
        <w:rPr>
          <w:rFonts w:ascii="Arial" w:hAnsi="Arial" w:cs="Arial"/>
          <w:szCs w:val="22"/>
        </w:rPr>
        <w:t>s of his</w:t>
      </w:r>
      <w:r w:rsidRPr="000340EB">
        <w:rPr>
          <w:rFonts w:ascii="Arial" w:hAnsi="Arial" w:cs="Arial"/>
          <w:szCs w:val="22"/>
        </w:rPr>
        <w:t xml:space="preserve"> review</w:t>
      </w:r>
      <w:r w:rsidR="00FB09B7" w:rsidRPr="000340EB">
        <w:rPr>
          <w:rFonts w:ascii="Arial" w:hAnsi="Arial" w:cs="Arial"/>
          <w:szCs w:val="22"/>
        </w:rPr>
        <w:t>, and he also had the final speaking slot at the LGA’s Annual Fire Conference alongside Matt Wrack from the Fire Brigades Union.</w:t>
      </w:r>
      <w:r w:rsidR="00D5139F" w:rsidRPr="000340EB">
        <w:rPr>
          <w:rFonts w:ascii="Arial" w:hAnsi="Arial" w:cs="Arial"/>
          <w:szCs w:val="22"/>
        </w:rPr>
        <w:t xml:space="preserve"> </w:t>
      </w:r>
      <w:r w:rsidR="00D34C9D" w:rsidRPr="000340EB">
        <w:rPr>
          <w:rFonts w:ascii="Arial" w:hAnsi="Arial" w:cs="Arial"/>
          <w:szCs w:val="22"/>
        </w:rPr>
        <w:t>Our</w:t>
      </w:r>
      <w:r w:rsidR="00FB09B7" w:rsidRPr="000340EB">
        <w:rPr>
          <w:rFonts w:ascii="Arial" w:hAnsi="Arial" w:cs="Arial"/>
          <w:szCs w:val="22"/>
        </w:rPr>
        <w:t xml:space="preserve"> full response is available on our website: </w:t>
      </w:r>
      <w:hyperlink r:id="rId13" w:history="1">
        <w:r w:rsidR="00FB09B7" w:rsidRPr="000340EB">
          <w:rPr>
            <w:rStyle w:val="Hyperlink"/>
            <w:rFonts w:ascii="Arial" w:hAnsi="Arial" w:cs="Arial"/>
            <w:szCs w:val="22"/>
          </w:rPr>
          <w:t>www.local.gov.uk/documents/10180/12157/LGA+response+to+Independent+Review+-+FINAL.pdf/4342594c-ba80-4110-8753-3d9be2029334</w:t>
        </w:r>
      </w:hyperlink>
      <w:r w:rsidR="006162DA" w:rsidRPr="000340EB">
        <w:rPr>
          <w:rStyle w:val="Hyperlink"/>
          <w:rFonts w:ascii="Arial" w:hAnsi="Arial" w:cs="Arial"/>
          <w:szCs w:val="22"/>
        </w:rPr>
        <w:t>.</w:t>
      </w:r>
      <w:r w:rsidRPr="000340EB">
        <w:rPr>
          <w:rFonts w:ascii="Arial" w:hAnsi="Arial" w:cs="Arial"/>
          <w:szCs w:val="22"/>
        </w:rPr>
        <w:t xml:space="preserve"> </w:t>
      </w:r>
      <w:r w:rsidR="00046116" w:rsidRPr="000340EB">
        <w:rPr>
          <w:rFonts w:ascii="Arial" w:hAnsi="Arial" w:cs="Arial"/>
          <w:szCs w:val="22"/>
        </w:rPr>
        <w:t xml:space="preserve">We will </w:t>
      </w:r>
      <w:r w:rsidR="007C7361" w:rsidRPr="000340EB">
        <w:rPr>
          <w:rFonts w:ascii="Arial" w:hAnsi="Arial" w:cs="Arial"/>
          <w:szCs w:val="22"/>
        </w:rPr>
        <w:t>need</w:t>
      </w:r>
      <w:r w:rsidR="00046116" w:rsidRPr="000340EB">
        <w:rPr>
          <w:rFonts w:ascii="Arial" w:hAnsi="Arial" w:cs="Arial"/>
          <w:szCs w:val="22"/>
        </w:rPr>
        <w:t xml:space="preserve"> to respond once the report is published.</w:t>
      </w:r>
    </w:p>
    <w:p w14:paraId="1B7D1815" w14:textId="77777777" w:rsidR="00FB09B7" w:rsidRPr="000340EB" w:rsidRDefault="00FB09B7" w:rsidP="00FB09B7">
      <w:pPr>
        <w:pStyle w:val="ListParagraph"/>
        <w:spacing w:after="0"/>
        <w:ind w:left="567"/>
        <w:rPr>
          <w:rFonts w:ascii="Arial" w:hAnsi="Arial" w:cs="Arial"/>
        </w:rPr>
      </w:pPr>
    </w:p>
    <w:p w14:paraId="2911A530" w14:textId="4FD816FA" w:rsidR="006256CD" w:rsidRPr="000340EB" w:rsidRDefault="00110D01" w:rsidP="00796256">
      <w:pPr>
        <w:pStyle w:val="ListParagraph"/>
        <w:numPr>
          <w:ilvl w:val="0"/>
          <w:numId w:val="6"/>
        </w:numPr>
        <w:tabs>
          <w:tab w:val="clear" w:pos="360"/>
          <w:tab w:val="num" w:pos="567"/>
        </w:tabs>
        <w:spacing w:after="0" w:line="240" w:lineRule="auto"/>
        <w:ind w:left="567" w:hanging="567"/>
        <w:rPr>
          <w:rFonts w:ascii="Arial" w:hAnsi="Arial" w:cs="Arial"/>
        </w:rPr>
      </w:pPr>
      <w:r w:rsidRPr="000340EB">
        <w:rPr>
          <w:rFonts w:ascii="Arial" w:hAnsi="Arial" w:cs="Arial"/>
          <w:lang w:val="en-US"/>
        </w:rPr>
        <w:t xml:space="preserve">There is also wider work underway around values that </w:t>
      </w:r>
      <w:r w:rsidR="00D5139F" w:rsidRPr="000340EB">
        <w:rPr>
          <w:rFonts w:ascii="Arial" w:hAnsi="Arial" w:cs="Arial"/>
          <w:lang w:val="en-US"/>
        </w:rPr>
        <w:t xml:space="preserve">the LGA is participating in. </w:t>
      </w:r>
      <w:r w:rsidR="006256CD" w:rsidRPr="000340EB">
        <w:rPr>
          <w:rFonts w:ascii="Arial" w:hAnsi="Arial" w:cs="Arial"/>
        </w:rPr>
        <w:t xml:space="preserve">We held a roundtable on equality in the fire and rescue service with senior </w:t>
      </w:r>
      <w:r w:rsidR="00085346" w:rsidRPr="000340EB">
        <w:rPr>
          <w:rFonts w:ascii="Arial" w:hAnsi="Arial" w:cs="Arial"/>
        </w:rPr>
        <w:t>officers in</w:t>
      </w:r>
      <w:r w:rsidR="006256CD" w:rsidRPr="000340EB">
        <w:rPr>
          <w:rFonts w:ascii="Arial" w:hAnsi="Arial" w:cs="Arial"/>
        </w:rPr>
        <w:t xml:space="preserve"> the fire and rescue service, exploring the challenges that the service will be facing in the coming years and how the service should meet them. </w:t>
      </w:r>
      <w:r w:rsidR="00D5139F" w:rsidRPr="000340EB">
        <w:rPr>
          <w:rFonts w:ascii="Arial" w:hAnsi="Arial" w:cs="Arial"/>
        </w:rPr>
        <w:t>We will be holding a further discussion in November to see how this work has progressed.</w:t>
      </w:r>
    </w:p>
    <w:p w14:paraId="24FAE7D3" w14:textId="77777777" w:rsidR="001E3F09" w:rsidRPr="000340EB" w:rsidRDefault="001E3F09" w:rsidP="001E3F09">
      <w:pPr>
        <w:pStyle w:val="MainText"/>
        <w:spacing w:line="240" w:lineRule="auto"/>
        <w:ind w:left="567"/>
        <w:rPr>
          <w:rFonts w:ascii="Arial" w:hAnsi="Arial" w:cs="Arial"/>
          <w:szCs w:val="22"/>
        </w:rPr>
      </w:pPr>
    </w:p>
    <w:p w14:paraId="489C44C5" w14:textId="77777777" w:rsidR="00B13F1A" w:rsidRPr="000340EB" w:rsidRDefault="00B13F1A" w:rsidP="00B13F1A">
      <w:pPr>
        <w:pStyle w:val="MainText"/>
        <w:spacing w:line="240" w:lineRule="auto"/>
        <w:rPr>
          <w:rFonts w:ascii="Arial" w:hAnsi="Arial" w:cs="Arial"/>
          <w:b/>
          <w:szCs w:val="22"/>
        </w:rPr>
      </w:pPr>
      <w:r w:rsidRPr="000340EB">
        <w:rPr>
          <w:rFonts w:ascii="Arial" w:hAnsi="Arial" w:cs="Arial"/>
          <w:b/>
          <w:szCs w:val="22"/>
        </w:rPr>
        <w:t>Political Engagement</w:t>
      </w:r>
    </w:p>
    <w:p w14:paraId="2E071F78" w14:textId="77777777" w:rsidR="00796256" w:rsidRPr="000340EB" w:rsidRDefault="00796256" w:rsidP="00796256">
      <w:pPr>
        <w:pStyle w:val="MainText"/>
        <w:spacing w:line="240" w:lineRule="auto"/>
        <w:ind w:left="567"/>
        <w:rPr>
          <w:rFonts w:ascii="Arial" w:hAnsi="Arial" w:cs="Arial"/>
          <w:szCs w:val="22"/>
        </w:rPr>
      </w:pPr>
    </w:p>
    <w:p w14:paraId="624F19A1" w14:textId="0B1375F3" w:rsidR="005529B3" w:rsidRPr="000340EB" w:rsidRDefault="005529B3" w:rsidP="005529B3">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As part of the LGA’s 100 Days campaign the Fire Services Management Committee and the Chief Fire Officers Association jointly produced </w:t>
      </w:r>
      <w:r w:rsidRPr="000340EB">
        <w:rPr>
          <w:rFonts w:ascii="Arial" w:hAnsi="Arial" w:cs="Arial"/>
          <w:i/>
          <w:szCs w:val="22"/>
        </w:rPr>
        <w:t>The Fire and Rescue Service: Making the Nation Safer</w:t>
      </w:r>
      <w:r w:rsidR="00796256" w:rsidRPr="000340EB">
        <w:rPr>
          <w:rFonts w:ascii="Arial" w:hAnsi="Arial" w:cs="Arial"/>
          <w:szCs w:val="22"/>
        </w:rPr>
        <w:t>. This fire specific</w:t>
      </w:r>
      <w:r w:rsidRPr="000340EB">
        <w:rPr>
          <w:rFonts w:ascii="Arial" w:hAnsi="Arial" w:cs="Arial"/>
          <w:szCs w:val="22"/>
        </w:rPr>
        <w:t xml:space="preserve"> document set out our shared perspective on what the service offers to the government, and included proposals with the potential to save £500 million.</w:t>
      </w:r>
      <w:r w:rsidR="00D55875" w:rsidRPr="000340EB">
        <w:rPr>
          <w:rFonts w:ascii="Arial" w:hAnsi="Arial" w:cs="Arial"/>
          <w:szCs w:val="22"/>
        </w:rPr>
        <w:t xml:space="preserve"> </w:t>
      </w:r>
      <w:r w:rsidR="00576BE6" w:rsidRPr="000340EB">
        <w:rPr>
          <w:rFonts w:ascii="Arial" w:hAnsi="Arial" w:cs="Arial"/>
          <w:szCs w:val="22"/>
        </w:rPr>
        <w:t>Jointly with CFOA w</w:t>
      </w:r>
      <w:r w:rsidR="00D55875" w:rsidRPr="000340EB">
        <w:rPr>
          <w:rFonts w:ascii="Arial" w:hAnsi="Arial" w:cs="Arial"/>
          <w:szCs w:val="22"/>
        </w:rPr>
        <w:t>e wrote to the Fire Minister setting out our proposals</w:t>
      </w:r>
      <w:r w:rsidR="00085346" w:rsidRPr="000340EB">
        <w:rPr>
          <w:rFonts w:ascii="Arial" w:hAnsi="Arial" w:cs="Arial"/>
          <w:szCs w:val="22"/>
        </w:rPr>
        <w:t>. We also wrote to</w:t>
      </w:r>
      <w:r w:rsidR="00D55875" w:rsidRPr="000340EB">
        <w:rPr>
          <w:rFonts w:ascii="Arial" w:hAnsi="Arial" w:cs="Arial"/>
          <w:szCs w:val="22"/>
        </w:rPr>
        <w:t xml:space="preserve"> the Shad</w:t>
      </w:r>
      <w:r w:rsidR="00085346" w:rsidRPr="000340EB">
        <w:rPr>
          <w:rFonts w:ascii="Arial" w:hAnsi="Arial" w:cs="Arial"/>
          <w:szCs w:val="22"/>
        </w:rPr>
        <w:t xml:space="preserve">ow Minister, Clive Betts MP, and to </w:t>
      </w:r>
      <w:r w:rsidR="00D55875" w:rsidRPr="000340EB">
        <w:rPr>
          <w:rFonts w:ascii="Arial" w:hAnsi="Arial" w:cs="Arial"/>
          <w:szCs w:val="22"/>
        </w:rPr>
        <w:t xml:space="preserve">the Chairs of a number of all-party parliamentary groups on the proposals relevant to their work. </w:t>
      </w:r>
    </w:p>
    <w:p w14:paraId="0F9729EE" w14:textId="77777777" w:rsidR="005529B3" w:rsidRPr="000340EB" w:rsidRDefault="005529B3" w:rsidP="005529B3">
      <w:pPr>
        <w:pStyle w:val="MainText"/>
        <w:spacing w:line="240" w:lineRule="auto"/>
        <w:ind w:left="567"/>
        <w:rPr>
          <w:rFonts w:ascii="Arial" w:hAnsi="Arial" w:cs="Arial"/>
          <w:szCs w:val="22"/>
        </w:rPr>
      </w:pPr>
    </w:p>
    <w:p w14:paraId="35304D47" w14:textId="77777777" w:rsidR="005529B3" w:rsidRPr="000340EB" w:rsidRDefault="00B13F1A" w:rsidP="005529B3">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As a part of this work w</w:t>
      </w:r>
      <w:r w:rsidR="005529B3" w:rsidRPr="000340EB">
        <w:rPr>
          <w:rFonts w:ascii="Arial" w:hAnsi="Arial" w:cs="Arial"/>
          <w:szCs w:val="22"/>
        </w:rPr>
        <w:t xml:space="preserve">e successfully </w:t>
      </w:r>
      <w:r w:rsidRPr="000340EB">
        <w:rPr>
          <w:rFonts w:ascii="Arial" w:hAnsi="Arial" w:cs="Arial"/>
          <w:szCs w:val="22"/>
        </w:rPr>
        <w:t xml:space="preserve">lobbied </w:t>
      </w:r>
      <w:r w:rsidR="005529B3" w:rsidRPr="000340EB">
        <w:rPr>
          <w:rFonts w:ascii="Arial" w:hAnsi="Arial" w:cs="Arial"/>
          <w:szCs w:val="22"/>
        </w:rPr>
        <w:t xml:space="preserve">for the introduction of regulations making it mandatory for landlords to install smoke alarms in private rented properties. The Regulations made under section 150(1) of the Energy Act 2013 will, subject to Parliamentary approval, come into force on 1 October 2015. </w:t>
      </w:r>
    </w:p>
    <w:p w14:paraId="19117104" w14:textId="77777777" w:rsidR="00796256" w:rsidRPr="000340EB" w:rsidRDefault="00796256" w:rsidP="00796256">
      <w:pPr>
        <w:pStyle w:val="MainText"/>
        <w:spacing w:line="240" w:lineRule="auto"/>
        <w:ind w:left="567"/>
        <w:rPr>
          <w:rFonts w:ascii="Arial" w:hAnsi="Arial" w:cs="Arial"/>
          <w:szCs w:val="22"/>
        </w:rPr>
      </w:pPr>
    </w:p>
    <w:p w14:paraId="4D296039" w14:textId="2ACFE3D0" w:rsidR="00796256" w:rsidRPr="000340EB" w:rsidRDefault="00796256" w:rsidP="00796256">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Members have met with the former Fire Minister at the October Fire Commission, the Shadow Fire Minister, Lyn Brown MP </w:t>
      </w:r>
      <w:r w:rsidR="00085346" w:rsidRPr="000340EB">
        <w:rPr>
          <w:rFonts w:ascii="Arial" w:hAnsi="Arial" w:cs="Arial"/>
          <w:szCs w:val="22"/>
        </w:rPr>
        <w:t>and</w:t>
      </w:r>
      <w:r w:rsidRPr="000340EB">
        <w:rPr>
          <w:rFonts w:ascii="Arial" w:hAnsi="Arial" w:cs="Arial"/>
          <w:szCs w:val="22"/>
        </w:rPr>
        <w:t xml:space="preserve"> Clive Betts MP, Chair of the Communities and Local Government Select Committee. We also responded to Lyn Brown’s consultation on the structure of fire and rescue services, reiterating our support for transformation to be locally-led to respond to local needs and priorities.</w:t>
      </w:r>
    </w:p>
    <w:p w14:paraId="005BAAB4" w14:textId="77777777" w:rsidR="007C7361" w:rsidRPr="000340EB" w:rsidRDefault="007C7361" w:rsidP="00085346">
      <w:pPr>
        <w:rPr>
          <w:rFonts w:ascii="Arial" w:hAnsi="Arial" w:cs="Arial"/>
        </w:rPr>
      </w:pPr>
    </w:p>
    <w:p w14:paraId="0B52BE50" w14:textId="22D21BFA" w:rsidR="007C7361" w:rsidRPr="000340EB" w:rsidRDefault="007C7361" w:rsidP="00796256">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In Councillor Hilton’s welcome letter </w:t>
      </w:r>
      <w:r w:rsidR="00085346" w:rsidRPr="000340EB">
        <w:rPr>
          <w:rFonts w:ascii="Arial" w:hAnsi="Arial" w:cs="Arial"/>
          <w:szCs w:val="22"/>
        </w:rPr>
        <w:t xml:space="preserve">we have requested that the Minister meet </w:t>
      </w:r>
      <w:proofErr w:type="gramStart"/>
      <w:r w:rsidR="00085346" w:rsidRPr="000340EB">
        <w:rPr>
          <w:rFonts w:ascii="Arial" w:hAnsi="Arial" w:cs="Arial"/>
          <w:szCs w:val="22"/>
        </w:rPr>
        <w:t xml:space="preserve">with </w:t>
      </w:r>
      <w:r w:rsidRPr="000340EB">
        <w:rPr>
          <w:rFonts w:ascii="Arial" w:hAnsi="Arial" w:cs="Arial"/>
          <w:szCs w:val="22"/>
        </w:rPr>
        <w:t xml:space="preserve"> lead</w:t>
      </w:r>
      <w:proofErr w:type="gramEnd"/>
      <w:r w:rsidRPr="000340EB">
        <w:rPr>
          <w:rFonts w:ascii="Arial" w:hAnsi="Arial" w:cs="Arial"/>
          <w:szCs w:val="22"/>
        </w:rPr>
        <w:t xml:space="preserve"> members. We are currently following this up with his office.</w:t>
      </w:r>
    </w:p>
    <w:p w14:paraId="02723E49" w14:textId="537D8859" w:rsidR="006256CD" w:rsidRPr="000340EB" w:rsidRDefault="006256CD" w:rsidP="006256CD">
      <w:pPr>
        <w:rPr>
          <w:rFonts w:ascii="Arial" w:hAnsi="Arial" w:cs="Arial"/>
          <w:b/>
        </w:rPr>
      </w:pPr>
    </w:p>
    <w:p w14:paraId="73CC26FF" w14:textId="77777777" w:rsidR="006256CD" w:rsidRPr="000340EB" w:rsidRDefault="006256CD" w:rsidP="00D5139F">
      <w:pPr>
        <w:pStyle w:val="MainText"/>
        <w:spacing w:line="240" w:lineRule="auto"/>
        <w:rPr>
          <w:rFonts w:ascii="Arial" w:hAnsi="Arial" w:cs="Arial"/>
          <w:b/>
          <w:szCs w:val="22"/>
        </w:rPr>
      </w:pPr>
      <w:r w:rsidRPr="000340EB">
        <w:rPr>
          <w:rFonts w:ascii="Arial" w:hAnsi="Arial" w:cs="Arial"/>
          <w:b/>
          <w:szCs w:val="22"/>
        </w:rPr>
        <w:t>Transformation and blue light interoperability</w:t>
      </w:r>
    </w:p>
    <w:p w14:paraId="7A00F27B" w14:textId="77777777" w:rsidR="00D5139F" w:rsidRPr="000340EB" w:rsidRDefault="00D5139F" w:rsidP="00D5139F">
      <w:pPr>
        <w:ind w:left="567"/>
        <w:rPr>
          <w:rFonts w:ascii="Arial" w:hAnsi="Arial" w:cs="Arial"/>
        </w:rPr>
      </w:pPr>
    </w:p>
    <w:p w14:paraId="11635465" w14:textId="77777777" w:rsidR="006256CD" w:rsidRPr="000340EB" w:rsidRDefault="00796256" w:rsidP="00D5139F">
      <w:pPr>
        <w:numPr>
          <w:ilvl w:val="0"/>
          <w:numId w:val="6"/>
        </w:numPr>
        <w:tabs>
          <w:tab w:val="clear" w:pos="360"/>
          <w:tab w:val="num" w:pos="567"/>
        </w:tabs>
        <w:ind w:left="567" w:hanging="567"/>
        <w:rPr>
          <w:rFonts w:ascii="Arial" w:hAnsi="Arial" w:cs="Arial"/>
        </w:rPr>
      </w:pPr>
      <w:r w:rsidRPr="000340EB">
        <w:rPr>
          <w:rFonts w:ascii="Arial" w:hAnsi="Arial" w:cs="Arial"/>
          <w:lang w:val="en-US"/>
        </w:rPr>
        <w:t>Cllr David Acton and Cllr John Bell have represented the LGA on the blue light</w:t>
      </w:r>
      <w:r w:rsidR="006256CD" w:rsidRPr="000340EB">
        <w:rPr>
          <w:rFonts w:ascii="Arial" w:hAnsi="Arial" w:cs="Arial"/>
          <w:lang w:val="en-US"/>
        </w:rPr>
        <w:t xml:space="preserve"> collaboration working group</w:t>
      </w:r>
      <w:r w:rsidR="00D5139F" w:rsidRPr="000340EB">
        <w:rPr>
          <w:rFonts w:ascii="Arial" w:hAnsi="Arial" w:cs="Arial"/>
          <w:lang w:val="en-US"/>
        </w:rPr>
        <w:t>, which has undertaken a piece of research to understand the current picture of collaboration across the country and highlight a number of collaboration project that are already underway.</w:t>
      </w:r>
    </w:p>
    <w:p w14:paraId="2AA955F9" w14:textId="77777777" w:rsidR="00D5139F" w:rsidRPr="000340EB" w:rsidRDefault="00D5139F" w:rsidP="00D5139F">
      <w:pPr>
        <w:ind w:left="567"/>
        <w:rPr>
          <w:rFonts w:ascii="Arial" w:hAnsi="Arial" w:cs="Arial"/>
        </w:rPr>
      </w:pPr>
    </w:p>
    <w:p w14:paraId="3D53FC89" w14:textId="77777777" w:rsidR="00D5139F" w:rsidRPr="000340EB" w:rsidRDefault="00D5139F" w:rsidP="00D5139F">
      <w:pPr>
        <w:numPr>
          <w:ilvl w:val="0"/>
          <w:numId w:val="6"/>
        </w:numPr>
        <w:tabs>
          <w:tab w:val="clear" w:pos="360"/>
          <w:tab w:val="num" w:pos="567"/>
        </w:tabs>
        <w:ind w:left="567" w:hanging="567"/>
        <w:rPr>
          <w:rFonts w:ascii="Arial" w:hAnsi="Arial" w:cs="Arial"/>
        </w:rPr>
      </w:pPr>
      <w:r w:rsidRPr="000340EB">
        <w:rPr>
          <w:rFonts w:ascii="Arial" w:hAnsi="Arial" w:cs="Arial"/>
          <w:lang w:val="en-US"/>
        </w:rPr>
        <w:t xml:space="preserve">We showcased </w:t>
      </w:r>
      <w:r w:rsidR="006256CD" w:rsidRPr="000340EB">
        <w:rPr>
          <w:rFonts w:ascii="Arial" w:hAnsi="Arial" w:cs="Arial"/>
          <w:lang w:val="en-US"/>
        </w:rPr>
        <w:t>good practice</w:t>
      </w:r>
      <w:r w:rsidRPr="000340EB">
        <w:rPr>
          <w:rFonts w:ascii="Arial" w:hAnsi="Arial" w:cs="Arial"/>
          <w:lang w:val="en-US"/>
        </w:rPr>
        <w:t xml:space="preserve"> on collaboration at the LGA’s Annual F</w:t>
      </w:r>
      <w:r w:rsidR="006256CD" w:rsidRPr="000340EB">
        <w:rPr>
          <w:rFonts w:ascii="Arial" w:hAnsi="Arial" w:cs="Arial"/>
          <w:lang w:val="en-US"/>
        </w:rPr>
        <w:t xml:space="preserve">ire </w:t>
      </w:r>
      <w:r w:rsidRPr="000340EB">
        <w:rPr>
          <w:rFonts w:ascii="Arial" w:hAnsi="Arial" w:cs="Arial"/>
          <w:lang w:val="en-US"/>
        </w:rPr>
        <w:t>C</w:t>
      </w:r>
      <w:r w:rsidR="006256CD" w:rsidRPr="000340EB">
        <w:rPr>
          <w:rFonts w:ascii="Arial" w:hAnsi="Arial" w:cs="Arial"/>
          <w:lang w:val="en-US"/>
        </w:rPr>
        <w:t xml:space="preserve">onference </w:t>
      </w:r>
      <w:r w:rsidRPr="000340EB">
        <w:rPr>
          <w:rFonts w:ascii="Arial" w:hAnsi="Arial" w:cs="Arial"/>
          <w:lang w:val="en-US"/>
        </w:rPr>
        <w:t>and Exhibition</w:t>
      </w:r>
      <w:r w:rsidR="006256CD" w:rsidRPr="000340EB">
        <w:rPr>
          <w:rFonts w:ascii="Arial" w:hAnsi="Arial" w:cs="Arial"/>
          <w:lang w:val="en-US"/>
        </w:rPr>
        <w:t xml:space="preserve"> including Greater Manchester’s C</w:t>
      </w:r>
      <w:r w:rsidRPr="000340EB">
        <w:rPr>
          <w:rFonts w:ascii="Arial" w:hAnsi="Arial" w:cs="Arial"/>
          <w:lang w:val="en-US"/>
        </w:rPr>
        <w:t xml:space="preserve">ommunity </w:t>
      </w:r>
      <w:r w:rsidR="006256CD" w:rsidRPr="000340EB">
        <w:rPr>
          <w:rFonts w:ascii="Arial" w:hAnsi="Arial" w:cs="Arial"/>
          <w:lang w:val="en-US"/>
        </w:rPr>
        <w:t>R</w:t>
      </w:r>
      <w:r w:rsidRPr="000340EB">
        <w:rPr>
          <w:rFonts w:ascii="Arial" w:hAnsi="Arial" w:cs="Arial"/>
          <w:lang w:val="en-US"/>
        </w:rPr>
        <w:t xml:space="preserve">isk </w:t>
      </w:r>
      <w:r w:rsidR="006256CD" w:rsidRPr="000340EB">
        <w:rPr>
          <w:rFonts w:ascii="Arial" w:hAnsi="Arial" w:cs="Arial"/>
          <w:lang w:val="en-US"/>
        </w:rPr>
        <w:t>I</w:t>
      </w:r>
      <w:r w:rsidRPr="000340EB">
        <w:rPr>
          <w:rFonts w:ascii="Arial" w:hAnsi="Arial" w:cs="Arial"/>
          <w:lang w:val="en-US"/>
        </w:rPr>
        <w:t>ntervention T</w:t>
      </w:r>
      <w:r w:rsidR="006256CD" w:rsidRPr="000340EB">
        <w:rPr>
          <w:rFonts w:ascii="Arial" w:hAnsi="Arial" w:cs="Arial"/>
          <w:lang w:val="en-US"/>
        </w:rPr>
        <w:t xml:space="preserve">eams, </w:t>
      </w:r>
      <w:proofErr w:type="spellStart"/>
      <w:r w:rsidR="006256CD" w:rsidRPr="000340EB">
        <w:rPr>
          <w:rFonts w:ascii="Arial" w:hAnsi="Arial" w:cs="Arial"/>
          <w:lang w:val="en-US"/>
        </w:rPr>
        <w:t>Northamptonshire’s</w:t>
      </w:r>
      <w:proofErr w:type="spellEnd"/>
      <w:r w:rsidR="006256CD" w:rsidRPr="000340EB">
        <w:rPr>
          <w:rFonts w:ascii="Arial" w:hAnsi="Arial" w:cs="Arial"/>
          <w:lang w:val="en-US"/>
        </w:rPr>
        <w:t xml:space="preserve"> joint working with the police and the merger in Dorset and Wiltshire.</w:t>
      </w:r>
      <w:r w:rsidRPr="000340EB">
        <w:rPr>
          <w:rFonts w:ascii="Arial" w:hAnsi="Arial" w:cs="Arial"/>
          <w:lang w:val="en-US"/>
        </w:rPr>
        <w:t xml:space="preserve"> </w:t>
      </w:r>
    </w:p>
    <w:p w14:paraId="5A0BEDC2" w14:textId="77777777" w:rsidR="00D5139F" w:rsidRPr="000340EB" w:rsidRDefault="00D5139F" w:rsidP="00D5139F">
      <w:pPr>
        <w:rPr>
          <w:rFonts w:ascii="Arial" w:hAnsi="Arial" w:cs="Arial"/>
        </w:rPr>
      </w:pPr>
    </w:p>
    <w:p w14:paraId="16AD0B17" w14:textId="4B734E90" w:rsidR="00D5139F" w:rsidRPr="000340EB" w:rsidRDefault="00D5139F" w:rsidP="00D5139F">
      <w:pPr>
        <w:numPr>
          <w:ilvl w:val="0"/>
          <w:numId w:val="6"/>
        </w:numPr>
        <w:tabs>
          <w:tab w:val="clear" w:pos="360"/>
          <w:tab w:val="num" w:pos="567"/>
        </w:tabs>
        <w:ind w:left="567" w:hanging="567"/>
        <w:rPr>
          <w:rFonts w:ascii="Arial" w:hAnsi="Arial" w:cs="Arial"/>
        </w:rPr>
      </w:pPr>
      <w:r w:rsidRPr="000340EB">
        <w:rPr>
          <w:rFonts w:ascii="Arial" w:hAnsi="Arial" w:cs="Arial"/>
        </w:rPr>
        <w:t xml:space="preserve">The FSMC and the Community Wellbeing Board have jointly produced a set of case studies looking at the fire and rescue service’s role in improving the public’s health. This includes contributions from Kent FRS, Greater Manchester FRS, Suffolk FRS, Norfolk FRS, West Midland FRS, Merseyside FRS and Staffordshire FRS. This is part of a wider piece of work that the LGA </w:t>
      </w:r>
      <w:r w:rsidR="00085346" w:rsidRPr="000340EB">
        <w:rPr>
          <w:rFonts w:ascii="Arial" w:hAnsi="Arial" w:cs="Arial"/>
        </w:rPr>
        <w:t>is</w:t>
      </w:r>
      <w:r w:rsidRPr="000340EB">
        <w:rPr>
          <w:rFonts w:ascii="Arial" w:hAnsi="Arial" w:cs="Arial"/>
        </w:rPr>
        <w:t xml:space="preserve"> engaged in with CFOA, Public Health England and the NHS on exploring how the fire and rescue service can expand its prevention role.</w:t>
      </w:r>
    </w:p>
    <w:p w14:paraId="078F1C25" w14:textId="77777777" w:rsidR="00D5139F" w:rsidRPr="000340EB" w:rsidRDefault="00D5139F" w:rsidP="00D5139F">
      <w:pPr>
        <w:rPr>
          <w:rFonts w:ascii="Arial" w:hAnsi="Arial" w:cs="Arial"/>
        </w:rPr>
      </w:pPr>
    </w:p>
    <w:p w14:paraId="1837600E" w14:textId="5199AB77" w:rsidR="006256CD" w:rsidRPr="000340EB" w:rsidRDefault="00796256" w:rsidP="00D5139F">
      <w:pPr>
        <w:numPr>
          <w:ilvl w:val="0"/>
          <w:numId w:val="6"/>
        </w:numPr>
        <w:tabs>
          <w:tab w:val="clear" w:pos="360"/>
          <w:tab w:val="num" w:pos="567"/>
        </w:tabs>
        <w:ind w:left="567" w:hanging="567"/>
        <w:rPr>
          <w:rFonts w:ascii="Arial" w:hAnsi="Arial" w:cs="Arial"/>
        </w:rPr>
      </w:pPr>
      <w:r w:rsidRPr="000340EB">
        <w:rPr>
          <w:rFonts w:ascii="Arial" w:hAnsi="Arial" w:cs="Arial"/>
          <w:lang w:val="en-US"/>
        </w:rPr>
        <w:t xml:space="preserve">We also have a regular section of our bulletin to share good and notable practice from the fire and rescue sector. Members can contribute through emailing </w:t>
      </w:r>
      <w:hyperlink r:id="rId14" w:history="1">
        <w:r w:rsidRPr="000340EB">
          <w:rPr>
            <w:rStyle w:val="Hyperlink"/>
            <w:rFonts w:ascii="Arial" w:hAnsi="Arial" w:cs="Arial"/>
            <w:lang w:val="en-US"/>
          </w:rPr>
          <w:t>lucy.ellender@local.gov.uk</w:t>
        </w:r>
      </w:hyperlink>
      <w:r w:rsidRPr="000340EB">
        <w:rPr>
          <w:rFonts w:ascii="Arial" w:hAnsi="Arial" w:cs="Arial"/>
          <w:lang w:val="en-US"/>
        </w:rPr>
        <w:t xml:space="preserve">. </w:t>
      </w:r>
    </w:p>
    <w:p w14:paraId="1F6CBDCC" w14:textId="77777777" w:rsidR="005529B3" w:rsidRPr="000340EB" w:rsidRDefault="005529B3" w:rsidP="00D5139F">
      <w:pPr>
        <w:pStyle w:val="MainText"/>
        <w:spacing w:line="240" w:lineRule="auto"/>
        <w:ind w:left="567"/>
        <w:rPr>
          <w:rFonts w:ascii="Arial" w:hAnsi="Arial" w:cs="Arial"/>
          <w:szCs w:val="22"/>
        </w:rPr>
      </w:pPr>
    </w:p>
    <w:p w14:paraId="29BA043E" w14:textId="77777777" w:rsidR="005529B3" w:rsidRPr="000340EB" w:rsidRDefault="005529B3" w:rsidP="00D5139F">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Members have represented the LGA on a number of different boards and outside bodies, including the blue light integration working group and the strategic resilience board.  </w:t>
      </w:r>
    </w:p>
    <w:p w14:paraId="60417CCA" w14:textId="77777777" w:rsidR="00F06C95" w:rsidRPr="000340EB" w:rsidRDefault="00F06C95" w:rsidP="002651B5">
      <w:pPr>
        <w:pStyle w:val="MainText"/>
        <w:spacing w:line="240" w:lineRule="auto"/>
        <w:rPr>
          <w:rFonts w:ascii="Arial" w:hAnsi="Arial" w:cs="Arial"/>
          <w:szCs w:val="22"/>
        </w:rPr>
      </w:pPr>
    </w:p>
    <w:p w14:paraId="4B5D290C" w14:textId="77777777" w:rsidR="00C72671" w:rsidRPr="000340EB" w:rsidRDefault="00C72671" w:rsidP="00C72671">
      <w:pPr>
        <w:pStyle w:val="MainText"/>
        <w:spacing w:line="240" w:lineRule="auto"/>
        <w:rPr>
          <w:rFonts w:ascii="Arial" w:hAnsi="Arial" w:cs="Arial"/>
          <w:b/>
          <w:szCs w:val="22"/>
        </w:rPr>
      </w:pPr>
      <w:r w:rsidRPr="000340EB">
        <w:rPr>
          <w:rFonts w:ascii="Arial" w:hAnsi="Arial" w:cs="Arial"/>
          <w:b/>
          <w:szCs w:val="22"/>
        </w:rPr>
        <w:t>Events and Media</w:t>
      </w:r>
    </w:p>
    <w:p w14:paraId="4FFC9F21" w14:textId="77777777" w:rsidR="00024D06" w:rsidRPr="000340EB" w:rsidRDefault="00024D06" w:rsidP="00C72671">
      <w:pPr>
        <w:pStyle w:val="MainText"/>
        <w:spacing w:line="240" w:lineRule="auto"/>
        <w:rPr>
          <w:rFonts w:ascii="Arial" w:hAnsi="Arial" w:cs="Arial"/>
          <w:szCs w:val="22"/>
        </w:rPr>
      </w:pPr>
    </w:p>
    <w:p w14:paraId="297192CD" w14:textId="77777777" w:rsidR="00C72671" w:rsidRPr="000340EB" w:rsidRDefault="00C72671" w:rsidP="00982B41">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We held </w:t>
      </w:r>
      <w:r w:rsidR="006256CD" w:rsidRPr="000340EB">
        <w:rPr>
          <w:rFonts w:ascii="Arial" w:hAnsi="Arial" w:cs="Arial"/>
          <w:szCs w:val="22"/>
        </w:rPr>
        <w:t xml:space="preserve">our Annual fire Conference and Exhibition in March this year. </w:t>
      </w:r>
      <w:r w:rsidR="0056133B" w:rsidRPr="000340EB">
        <w:rPr>
          <w:rFonts w:ascii="Arial" w:hAnsi="Arial" w:cs="Arial"/>
          <w:szCs w:val="22"/>
        </w:rPr>
        <w:t>We had 1</w:t>
      </w:r>
      <w:r w:rsidR="007B0B53" w:rsidRPr="000340EB">
        <w:rPr>
          <w:rFonts w:ascii="Arial" w:hAnsi="Arial" w:cs="Arial"/>
          <w:szCs w:val="22"/>
        </w:rPr>
        <w:t xml:space="preserve">00% overall satisfaction rate with the event and we </w:t>
      </w:r>
      <w:r w:rsidR="00D34C9D" w:rsidRPr="000340EB">
        <w:rPr>
          <w:rFonts w:ascii="Arial" w:hAnsi="Arial" w:cs="Arial"/>
          <w:szCs w:val="22"/>
        </w:rPr>
        <w:t>were joined by approximately 200</w:t>
      </w:r>
      <w:r w:rsidR="007B0B53" w:rsidRPr="000340EB">
        <w:rPr>
          <w:rFonts w:ascii="Arial" w:hAnsi="Arial" w:cs="Arial"/>
          <w:szCs w:val="22"/>
        </w:rPr>
        <w:t xml:space="preserve"> attendees and 19 exhibitors. All but </w:t>
      </w:r>
      <w:r w:rsidR="0056133B" w:rsidRPr="000340EB">
        <w:rPr>
          <w:rFonts w:ascii="Arial" w:hAnsi="Arial" w:cs="Arial"/>
          <w:szCs w:val="22"/>
        </w:rPr>
        <w:t>three</w:t>
      </w:r>
      <w:r w:rsidR="007B0B53" w:rsidRPr="000340EB">
        <w:rPr>
          <w:rFonts w:ascii="Arial" w:hAnsi="Arial" w:cs="Arial"/>
          <w:szCs w:val="22"/>
        </w:rPr>
        <w:t xml:space="preserve"> of the FRS</w:t>
      </w:r>
      <w:r w:rsidR="0056133B" w:rsidRPr="000340EB">
        <w:rPr>
          <w:rFonts w:ascii="Arial" w:hAnsi="Arial" w:cs="Arial"/>
          <w:szCs w:val="22"/>
        </w:rPr>
        <w:t xml:space="preserve"> in England and Wales</w:t>
      </w:r>
      <w:r w:rsidR="007B0B53" w:rsidRPr="000340EB">
        <w:rPr>
          <w:rFonts w:ascii="Arial" w:hAnsi="Arial" w:cs="Arial"/>
          <w:szCs w:val="22"/>
        </w:rPr>
        <w:t xml:space="preserve"> were in attendance at the conference</w:t>
      </w:r>
      <w:r w:rsidR="0056133B" w:rsidRPr="000340EB">
        <w:rPr>
          <w:rFonts w:ascii="Arial" w:hAnsi="Arial" w:cs="Arial"/>
          <w:szCs w:val="22"/>
        </w:rPr>
        <w:t>, only West Sussex FRA, South Wales FRA and the Isles of Scilly did not attend.</w:t>
      </w:r>
    </w:p>
    <w:p w14:paraId="051985D6" w14:textId="77777777" w:rsidR="00047149" w:rsidRPr="000340EB" w:rsidRDefault="00047149" w:rsidP="00047149">
      <w:pPr>
        <w:pStyle w:val="MainText"/>
        <w:spacing w:line="240" w:lineRule="auto"/>
        <w:ind w:left="567"/>
        <w:rPr>
          <w:rFonts w:ascii="Arial" w:hAnsi="Arial" w:cs="Arial"/>
          <w:szCs w:val="22"/>
        </w:rPr>
      </w:pPr>
    </w:p>
    <w:p w14:paraId="3F302188" w14:textId="77777777" w:rsidR="00110D01" w:rsidRPr="000340EB" w:rsidRDefault="00047149" w:rsidP="007B0B53">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We issued press releases and statements on topics covering</w:t>
      </w:r>
      <w:r w:rsidR="007B0B53" w:rsidRPr="000340EB">
        <w:rPr>
          <w:rFonts w:ascii="Arial" w:hAnsi="Arial" w:cs="Arial"/>
          <w:szCs w:val="22"/>
        </w:rPr>
        <w:t xml:space="preserve"> smoke alarms in the private rented sector, the drink driving limit, e-cigarettes, the transformation fund, the National Operational Guidance Programme and the Future Control Services Scheme. We also included an article on the transformation bids in </w:t>
      </w:r>
      <w:r w:rsidR="007B0B53" w:rsidRPr="000340EB">
        <w:rPr>
          <w:rFonts w:ascii="Arial" w:hAnsi="Arial" w:cs="Arial"/>
          <w:i/>
          <w:szCs w:val="22"/>
        </w:rPr>
        <w:t>first</w:t>
      </w:r>
      <w:r w:rsidR="007B0B53" w:rsidRPr="000340EB">
        <w:rPr>
          <w:rFonts w:ascii="Arial" w:hAnsi="Arial" w:cs="Arial"/>
          <w:szCs w:val="22"/>
        </w:rPr>
        <w:t xml:space="preserve"> magazine, as well as promoting fire sprinklers week in the magazine. </w:t>
      </w:r>
    </w:p>
    <w:p w14:paraId="56FBBD33" w14:textId="77777777" w:rsidR="007C7361" w:rsidRPr="000340EB" w:rsidRDefault="007C7361" w:rsidP="00110D01">
      <w:pPr>
        <w:pStyle w:val="MainText"/>
        <w:spacing w:line="240" w:lineRule="auto"/>
        <w:rPr>
          <w:rFonts w:ascii="Arial" w:eastAsia="Calibri" w:hAnsi="Arial" w:cs="Arial"/>
          <w:b/>
          <w:szCs w:val="22"/>
          <w:lang w:eastAsia="en-US"/>
        </w:rPr>
      </w:pPr>
    </w:p>
    <w:p w14:paraId="2A4DCC56" w14:textId="77777777" w:rsidR="00110D01" w:rsidRPr="000340EB" w:rsidRDefault="00110D01" w:rsidP="00110D01">
      <w:pPr>
        <w:pStyle w:val="MainText"/>
        <w:spacing w:line="240" w:lineRule="auto"/>
        <w:rPr>
          <w:rFonts w:ascii="Arial" w:hAnsi="Arial" w:cs="Arial"/>
          <w:szCs w:val="22"/>
        </w:rPr>
      </w:pPr>
      <w:r w:rsidRPr="000340EB">
        <w:rPr>
          <w:rFonts w:ascii="Arial" w:eastAsia="Calibri" w:hAnsi="Arial" w:cs="Arial"/>
          <w:b/>
          <w:szCs w:val="22"/>
          <w:lang w:eastAsia="en-US"/>
        </w:rPr>
        <w:t xml:space="preserve">Fire Peer challenges </w:t>
      </w:r>
      <w:r w:rsidR="006256CD" w:rsidRPr="000340EB">
        <w:rPr>
          <w:rFonts w:ascii="Arial" w:eastAsia="Calibri" w:hAnsi="Arial" w:cs="Arial"/>
          <w:b/>
          <w:szCs w:val="22"/>
          <w:lang w:eastAsia="en-US"/>
        </w:rPr>
        <w:t>and Improvement</w:t>
      </w:r>
    </w:p>
    <w:p w14:paraId="05A4B951" w14:textId="77777777" w:rsidR="00110D01" w:rsidRPr="000340EB" w:rsidRDefault="00110D01" w:rsidP="00110D01">
      <w:pPr>
        <w:pStyle w:val="MainText"/>
        <w:spacing w:line="240" w:lineRule="auto"/>
        <w:rPr>
          <w:rFonts w:ascii="Arial" w:hAnsi="Arial" w:cs="Arial"/>
          <w:szCs w:val="22"/>
        </w:rPr>
      </w:pPr>
    </w:p>
    <w:p w14:paraId="1B660323" w14:textId="2702C2E3" w:rsidR="00110D01" w:rsidRPr="000340EB" w:rsidRDefault="00110D01" w:rsidP="00110D01">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eastAsia="Calibri" w:hAnsi="Arial" w:cs="Arial"/>
          <w:szCs w:val="22"/>
          <w:lang w:eastAsia="en-US"/>
        </w:rPr>
        <w:t>Every Fire and rescue authority has now had a peer Challenge. In the last 15 months, since April 2014, 16 Peer Challenges have been undertaken.  The take up of peer challenges shows the commitment by the sector to improvement. The LGA continues to provide Fire Peer Challenges as part of its core offer</w:t>
      </w:r>
      <w:r w:rsidR="00085346" w:rsidRPr="000340EB">
        <w:rPr>
          <w:rFonts w:ascii="Arial" w:eastAsia="Calibri" w:hAnsi="Arial" w:cs="Arial"/>
          <w:szCs w:val="22"/>
          <w:lang w:eastAsia="en-US"/>
        </w:rPr>
        <w:t xml:space="preserve"> with the expectation</w:t>
      </w:r>
      <w:r w:rsidRPr="000340EB">
        <w:rPr>
          <w:rFonts w:ascii="Arial" w:eastAsia="Calibri" w:hAnsi="Arial" w:cs="Arial"/>
          <w:szCs w:val="22"/>
          <w:lang w:eastAsia="en-US"/>
        </w:rPr>
        <w:t xml:space="preserve"> that </w:t>
      </w:r>
      <w:r w:rsidR="00085346" w:rsidRPr="000340EB">
        <w:rPr>
          <w:rFonts w:ascii="Arial" w:eastAsia="Calibri" w:hAnsi="Arial" w:cs="Arial"/>
          <w:szCs w:val="22"/>
          <w:lang w:eastAsia="en-US"/>
        </w:rPr>
        <w:t>fire and r</w:t>
      </w:r>
      <w:r w:rsidRPr="000340EB">
        <w:rPr>
          <w:rFonts w:ascii="Arial" w:eastAsia="Calibri" w:hAnsi="Arial" w:cs="Arial"/>
          <w:szCs w:val="22"/>
          <w:lang w:eastAsia="en-US"/>
        </w:rPr>
        <w:t xml:space="preserve">escue </w:t>
      </w:r>
      <w:r w:rsidR="00085346" w:rsidRPr="000340EB">
        <w:rPr>
          <w:rFonts w:ascii="Arial" w:eastAsia="Calibri" w:hAnsi="Arial" w:cs="Arial"/>
          <w:szCs w:val="22"/>
          <w:lang w:eastAsia="en-US"/>
        </w:rPr>
        <w:t>a</w:t>
      </w:r>
      <w:r w:rsidRPr="000340EB">
        <w:rPr>
          <w:rFonts w:ascii="Arial" w:eastAsia="Calibri" w:hAnsi="Arial" w:cs="Arial"/>
          <w:szCs w:val="22"/>
          <w:lang w:eastAsia="en-US"/>
        </w:rPr>
        <w:t>uthorities will be reviewed every three years.  In last year’s overview we noted that the peer challenges focused on understanding their community risk profile, ensuring their resources are targeted effectively, with the appropriate skills and training in place. These remain the key issues.</w:t>
      </w:r>
    </w:p>
    <w:p w14:paraId="33931DB9" w14:textId="77777777" w:rsidR="006256CD" w:rsidRPr="000340EB" w:rsidRDefault="006256CD" w:rsidP="006256CD">
      <w:pPr>
        <w:pStyle w:val="MainText"/>
        <w:spacing w:line="240" w:lineRule="auto"/>
        <w:ind w:left="567"/>
        <w:rPr>
          <w:rFonts w:ascii="Arial" w:hAnsi="Arial" w:cs="Arial"/>
          <w:szCs w:val="22"/>
        </w:rPr>
      </w:pPr>
    </w:p>
    <w:p w14:paraId="2DE80B0A" w14:textId="16780854" w:rsidR="006256CD" w:rsidRPr="000340EB" w:rsidRDefault="006256CD" w:rsidP="00110D01">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eastAsia="Calibri" w:hAnsi="Arial" w:cs="Arial"/>
          <w:szCs w:val="22"/>
          <w:lang w:eastAsia="en-US"/>
        </w:rPr>
        <w:t xml:space="preserve">We have also undertaken two fire leadership essentials programmes </w:t>
      </w:r>
      <w:r w:rsidR="00046116" w:rsidRPr="000340EB">
        <w:rPr>
          <w:rFonts w:ascii="Arial" w:eastAsia="Calibri" w:hAnsi="Arial" w:cs="Arial"/>
          <w:szCs w:val="22"/>
          <w:lang w:eastAsia="en-US"/>
        </w:rPr>
        <w:t xml:space="preserve">with </w:t>
      </w:r>
      <w:r w:rsidR="0091444F" w:rsidRPr="000340EB">
        <w:rPr>
          <w:rFonts w:ascii="Arial" w:eastAsia="Calibri" w:hAnsi="Arial" w:cs="Arial"/>
          <w:szCs w:val="22"/>
          <w:lang w:eastAsia="en-US"/>
        </w:rPr>
        <w:t>22</w:t>
      </w:r>
      <w:r w:rsidR="00046116" w:rsidRPr="000340EB">
        <w:rPr>
          <w:rFonts w:ascii="Arial" w:eastAsia="Calibri" w:hAnsi="Arial" w:cs="Arial"/>
          <w:szCs w:val="22"/>
          <w:lang w:eastAsia="en-US"/>
        </w:rPr>
        <w:t xml:space="preserve"> members attending</w:t>
      </w:r>
      <w:r w:rsidRPr="000340EB">
        <w:rPr>
          <w:rFonts w:ascii="Arial" w:eastAsia="Calibri" w:hAnsi="Arial" w:cs="Arial"/>
          <w:szCs w:val="22"/>
          <w:lang w:eastAsia="en-US"/>
        </w:rPr>
        <w:t xml:space="preserve">. These have been well-received and we will be holding another one </w:t>
      </w:r>
      <w:proofErr w:type="gramStart"/>
      <w:r w:rsidRPr="000340EB">
        <w:rPr>
          <w:rFonts w:ascii="Arial" w:eastAsia="Calibri" w:hAnsi="Arial" w:cs="Arial"/>
          <w:szCs w:val="22"/>
          <w:lang w:eastAsia="en-US"/>
        </w:rPr>
        <w:t>between 13-14 October 2015 at the Warwick Business School</w:t>
      </w:r>
      <w:proofErr w:type="gramEnd"/>
      <w:r w:rsidRPr="000340EB">
        <w:rPr>
          <w:rFonts w:ascii="Arial" w:eastAsia="Calibri" w:hAnsi="Arial" w:cs="Arial"/>
          <w:szCs w:val="22"/>
          <w:lang w:eastAsia="en-US"/>
        </w:rPr>
        <w:t>. It is an opportunity for chairs and senior members on FRAs to network with other members, as well as hear good practice and develop</w:t>
      </w:r>
      <w:r w:rsidR="00085346" w:rsidRPr="000340EB">
        <w:rPr>
          <w:rFonts w:ascii="Arial" w:eastAsia="Calibri" w:hAnsi="Arial" w:cs="Arial"/>
          <w:szCs w:val="22"/>
          <w:lang w:eastAsia="en-US"/>
        </w:rPr>
        <w:t xml:space="preserve"> their</w:t>
      </w:r>
      <w:r w:rsidRPr="000340EB">
        <w:rPr>
          <w:rFonts w:ascii="Arial" w:eastAsia="Calibri" w:hAnsi="Arial" w:cs="Arial"/>
          <w:szCs w:val="22"/>
          <w:lang w:eastAsia="en-US"/>
        </w:rPr>
        <w:t xml:space="preserve"> leadership styles. Please contact </w:t>
      </w:r>
      <w:hyperlink r:id="rId15" w:history="1">
        <w:r w:rsidRPr="000340EB">
          <w:rPr>
            <w:rStyle w:val="Hyperlink"/>
            <w:rFonts w:ascii="Arial" w:eastAsia="Calibri" w:hAnsi="Arial" w:cs="Arial"/>
            <w:szCs w:val="22"/>
            <w:lang w:eastAsia="en-US"/>
          </w:rPr>
          <w:t>grace.collins@local.gov.uk</w:t>
        </w:r>
      </w:hyperlink>
      <w:r w:rsidRPr="000340EB">
        <w:rPr>
          <w:rFonts w:ascii="Arial" w:eastAsia="Calibri" w:hAnsi="Arial" w:cs="Arial"/>
          <w:szCs w:val="22"/>
          <w:lang w:eastAsia="en-US"/>
        </w:rPr>
        <w:t xml:space="preserve"> if you would like to attend. </w:t>
      </w:r>
    </w:p>
    <w:p w14:paraId="39FC4764" w14:textId="77777777" w:rsidR="00B82240" w:rsidRPr="000340EB" w:rsidRDefault="00B82240" w:rsidP="00AC57B9">
      <w:pPr>
        <w:pStyle w:val="ListParagraph"/>
        <w:spacing w:after="0" w:line="240" w:lineRule="auto"/>
        <w:ind w:left="0"/>
        <w:rPr>
          <w:rFonts w:ascii="Arial" w:hAnsi="Arial" w:cs="Arial"/>
          <w:b/>
        </w:rPr>
      </w:pPr>
    </w:p>
    <w:p w14:paraId="1E4B891E" w14:textId="77777777" w:rsidR="00AC57B9" w:rsidRPr="000340EB" w:rsidRDefault="00AC57B9" w:rsidP="00AC57B9">
      <w:pPr>
        <w:pStyle w:val="ListParagraph"/>
        <w:spacing w:after="0" w:line="240" w:lineRule="auto"/>
        <w:ind w:left="0"/>
        <w:rPr>
          <w:rFonts w:ascii="Arial" w:hAnsi="Arial" w:cs="Arial"/>
          <w:b/>
        </w:rPr>
      </w:pPr>
      <w:r w:rsidRPr="000340EB">
        <w:rPr>
          <w:rFonts w:ascii="Arial" w:hAnsi="Arial" w:cs="Arial"/>
          <w:b/>
        </w:rPr>
        <w:t xml:space="preserve">LGA Annual Conference </w:t>
      </w:r>
    </w:p>
    <w:p w14:paraId="52D809CE" w14:textId="77777777" w:rsidR="00AC57B9" w:rsidRPr="000340EB" w:rsidRDefault="00AC57B9" w:rsidP="00AC57B9">
      <w:pPr>
        <w:pStyle w:val="ListParagraph"/>
        <w:spacing w:after="0" w:line="240" w:lineRule="auto"/>
        <w:ind w:left="0"/>
        <w:rPr>
          <w:rFonts w:ascii="Arial" w:hAnsi="Arial" w:cs="Arial"/>
        </w:rPr>
      </w:pPr>
    </w:p>
    <w:p w14:paraId="44FD0FBC" w14:textId="77777777" w:rsidR="00ED7620" w:rsidRPr="000340EB" w:rsidRDefault="00182459" w:rsidP="00ED7620">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The</w:t>
      </w:r>
      <w:r w:rsidR="00ED7620" w:rsidRPr="000340EB">
        <w:rPr>
          <w:rFonts w:ascii="Arial" w:hAnsi="Arial" w:cs="Arial"/>
          <w:szCs w:val="22"/>
        </w:rPr>
        <w:t xml:space="preserve"> </w:t>
      </w:r>
      <w:r w:rsidR="00805926" w:rsidRPr="000340EB">
        <w:rPr>
          <w:rFonts w:ascii="Arial" w:hAnsi="Arial" w:cs="Arial"/>
          <w:szCs w:val="22"/>
        </w:rPr>
        <w:t xml:space="preserve">FSMC will be holding a fire specific workshop </w:t>
      </w:r>
      <w:r w:rsidR="00ED7620" w:rsidRPr="000340EB">
        <w:rPr>
          <w:rFonts w:ascii="Arial" w:hAnsi="Arial" w:cs="Arial"/>
          <w:szCs w:val="22"/>
        </w:rPr>
        <w:t xml:space="preserve">at the LGA’s </w:t>
      </w:r>
      <w:r w:rsidR="00805926" w:rsidRPr="000340EB">
        <w:rPr>
          <w:rFonts w:ascii="Arial" w:hAnsi="Arial" w:cs="Arial"/>
          <w:szCs w:val="22"/>
        </w:rPr>
        <w:t xml:space="preserve">annual conference in Harrogate on </w:t>
      </w:r>
      <w:r w:rsidR="00ED7620" w:rsidRPr="000340EB">
        <w:rPr>
          <w:rFonts w:ascii="Arial" w:hAnsi="Arial" w:cs="Arial"/>
          <w:szCs w:val="22"/>
        </w:rPr>
        <w:t>Wednesday 1 July 2015</w:t>
      </w:r>
      <w:r w:rsidR="00805926" w:rsidRPr="000340EB">
        <w:rPr>
          <w:rFonts w:ascii="Arial" w:hAnsi="Arial" w:cs="Arial"/>
          <w:szCs w:val="22"/>
        </w:rPr>
        <w:t xml:space="preserve"> at </w:t>
      </w:r>
      <w:r w:rsidR="00ED7620" w:rsidRPr="000340EB">
        <w:rPr>
          <w:rFonts w:ascii="Arial" w:hAnsi="Arial" w:cs="Arial"/>
          <w:szCs w:val="22"/>
        </w:rPr>
        <w:t>5.20pm</w:t>
      </w:r>
      <w:r w:rsidR="00805926" w:rsidRPr="000340EB">
        <w:rPr>
          <w:rFonts w:ascii="Arial" w:hAnsi="Arial" w:cs="Arial"/>
          <w:szCs w:val="22"/>
        </w:rPr>
        <w:t>. The workshop is titled “</w:t>
      </w:r>
      <w:r w:rsidR="00ED7620" w:rsidRPr="000340EB">
        <w:rPr>
          <w:rFonts w:ascii="Arial" w:hAnsi="Arial" w:cs="Arial"/>
          <w:szCs w:val="22"/>
        </w:rPr>
        <w:t>There’s more than one way to rescue someone: the role of the fire and rescue service in public health</w:t>
      </w:r>
      <w:r w:rsidR="00805926" w:rsidRPr="000340EB">
        <w:rPr>
          <w:rFonts w:ascii="Arial" w:hAnsi="Arial" w:cs="Arial"/>
          <w:szCs w:val="22"/>
        </w:rPr>
        <w:t>”.</w:t>
      </w:r>
    </w:p>
    <w:p w14:paraId="3B51685A" w14:textId="77777777" w:rsidR="00AC6B0A" w:rsidRPr="000340EB" w:rsidRDefault="00AC6B0A" w:rsidP="00AC57B9">
      <w:pPr>
        <w:pStyle w:val="ListParagraph"/>
        <w:spacing w:after="0" w:line="240" w:lineRule="auto"/>
        <w:rPr>
          <w:rFonts w:ascii="Arial" w:hAnsi="Arial" w:cs="Arial"/>
        </w:rPr>
      </w:pPr>
    </w:p>
    <w:p w14:paraId="3D1D225B" w14:textId="77777777" w:rsidR="00AC6B0A" w:rsidRPr="000340EB" w:rsidRDefault="002B6178" w:rsidP="00AC57B9">
      <w:pPr>
        <w:pStyle w:val="ListParagraph"/>
        <w:spacing w:after="0" w:line="240" w:lineRule="auto"/>
        <w:ind w:left="0"/>
        <w:rPr>
          <w:rFonts w:ascii="Arial" w:hAnsi="Arial" w:cs="Arial"/>
          <w:b/>
        </w:rPr>
      </w:pPr>
      <w:r w:rsidRPr="000340EB">
        <w:rPr>
          <w:rFonts w:ascii="Arial" w:hAnsi="Arial" w:cs="Arial"/>
          <w:b/>
        </w:rPr>
        <w:t xml:space="preserve">Programme of work </w:t>
      </w:r>
      <w:r w:rsidR="00AC6B0A" w:rsidRPr="000340EB">
        <w:rPr>
          <w:rFonts w:ascii="Arial" w:hAnsi="Arial" w:cs="Arial"/>
          <w:b/>
        </w:rPr>
        <w:t>2015/16</w:t>
      </w:r>
    </w:p>
    <w:p w14:paraId="21BBD8D9" w14:textId="77777777" w:rsidR="00AC6B0A" w:rsidRPr="000340EB" w:rsidRDefault="00AC6B0A" w:rsidP="00AC6B0A">
      <w:pPr>
        <w:pStyle w:val="ListParagraph"/>
        <w:spacing w:after="0" w:line="240" w:lineRule="auto"/>
        <w:ind w:left="0"/>
        <w:rPr>
          <w:rFonts w:ascii="Arial" w:hAnsi="Arial" w:cs="Arial"/>
        </w:rPr>
      </w:pPr>
    </w:p>
    <w:p w14:paraId="3E7AC3DD" w14:textId="3D76FBD8" w:rsidR="00AC6B0A" w:rsidRPr="000340EB" w:rsidRDefault="00AC57B9" w:rsidP="00AC6B0A">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The </w:t>
      </w:r>
      <w:r w:rsidR="002B6178" w:rsidRPr="000340EB">
        <w:rPr>
          <w:rFonts w:ascii="Arial" w:hAnsi="Arial" w:cs="Arial"/>
          <w:szCs w:val="22"/>
        </w:rPr>
        <w:t>LGA’s Business Plan for 2015/16 include</w:t>
      </w:r>
      <w:r w:rsidR="00B82240" w:rsidRPr="000340EB">
        <w:rPr>
          <w:rFonts w:ascii="Arial" w:hAnsi="Arial" w:cs="Arial"/>
          <w:szCs w:val="22"/>
        </w:rPr>
        <w:t>s</w:t>
      </w:r>
      <w:r w:rsidR="002B6178" w:rsidRPr="000340EB">
        <w:rPr>
          <w:rFonts w:ascii="Arial" w:hAnsi="Arial" w:cs="Arial"/>
          <w:szCs w:val="22"/>
        </w:rPr>
        <w:t xml:space="preserve"> a number of overarching priorities that </w:t>
      </w:r>
      <w:r w:rsidR="00046116" w:rsidRPr="000340EB">
        <w:rPr>
          <w:rFonts w:ascii="Arial" w:hAnsi="Arial" w:cs="Arial"/>
          <w:szCs w:val="22"/>
        </w:rPr>
        <w:t>are directly relevant for</w:t>
      </w:r>
      <w:r w:rsidR="002B6178" w:rsidRPr="000340EB">
        <w:rPr>
          <w:rFonts w:ascii="Arial" w:hAnsi="Arial" w:cs="Arial"/>
          <w:szCs w:val="22"/>
        </w:rPr>
        <w:t xml:space="preserve"> the </w:t>
      </w:r>
      <w:r w:rsidR="00805926" w:rsidRPr="000340EB">
        <w:rPr>
          <w:rFonts w:ascii="Arial" w:hAnsi="Arial" w:cs="Arial"/>
          <w:szCs w:val="22"/>
        </w:rPr>
        <w:t>FSMC and Fire Commission</w:t>
      </w:r>
      <w:r w:rsidR="002B6178" w:rsidRPr="000340EB">
        <w:rPr>
          <w:rFonts w:ascii="Arial" w:hAnsi="Arial" w:cs="Arial"/>
          <w:szCs w:val="22"/>
        </w:rPr>
        <w:t xml:space="preserve">: </w:t>
      </w:r>
    </w:p>
    <w:p w14:paraId="06B8D69F" w14:textId="77777777" w:rsidR="002B6178" w:rsidRPr="000340EB" w:rsidRDefault="002B6178" w:rsidP="00805926">
      <w:pPr>
        <w:pStyle w:val="MainText"/>
        <w:spacing w:line="240" w:lineRule="auto"/>
        <w:rPr>
          <w:rFonts w:ascii="Arial" w:hAnsi="Arial" w:cs="Arial"/>
          <w:szCs w:val="22"/>
        </w:rPr>
      </w:pPr>
    </w:p>
    <w:p w14:paraId="7C0E435C" w14:textId="77777777" w:rsidR="00C71E3D" w:rsidRPr="000340EB" w:rsidRDefault="00C71E3D" w:rsidP="00C71E3D">
      <w:pPr>
        <w:pStyle w:val="ListParagraph"/>
        <w:numPr>
          <w:ilvl w:val="0"/>
          <w:numId w:val="25"/>
        </w:numPr>
        <w:autoSpaceDE w:val="0"/>
        <w:autoSpaceDN w:val="0"/>
        <w:adjustRightInd w:val="0"/>
        <w:spacing w:line="240" w:lineRule="auto"/>
        <w:ind w:left="1134" w:hanging="567"/>
        <w:rPr>
          <w:rFonts w:ascii="Arial" w:hAnsi="Arial" w:cs="Arial"/>
        </w:rPr>
      </w:pPr>
      <w:r w:rsidRPr="000340EB">
        <w:rPr>
          <w:rFonts w:ascii="Arial" w:hAnsi="Arial" w:cs="Arial"/>
          <w:b/>
          <w:bCs/>
        </w:rPr>
        <w:t xml:space="preserve">Future spending reviews deliver fair, timely and flexible local government finance settlements </w:t>
      </w:r>
      <w:r w:rsidRPr="000340EB">
        <w:rPr>
          <w:rFonts w:ascii="Arial" w:hAnsi="Arial" w:cs="Arial"/>
        </w:rPr>
        <w:t>– we will lobby for fair funding for England and English local government, including multi-year funding settlements and a localised distribution system that appropriately balances needs and incentives. We will ensure that the financial consequences for local government of central government reforms are understood and adequately funded. In particular in the areas of welfare reform, adult social care, school places, children’s services and fire funding.</w:t>
      </w:r>
    </w:p>
    <w:p w14:paraId="4A3B2A11" w14:textId="77777777" w:rsidR="00C71E3D" w:rsidRPr="000340EB" w:rsidRDefault="00C71E3D" w:rsidP="00C71E3D">
      <w:pPr>
        <w:pStyle w:val="ListParagraph"/>
        <w:autoSpaceDE w:val="0"/>
        <w:autoSpaceDN w:val="0"/>
        <w:adjustRightInd w:val="0"/>
        <w:spacing w:line="240" w:lineRule="auto"/>
        <w:ind w:left="1134"/>
        <w:rPr>
          <w:rFonts w:ascii="Arial" w:hAnsi="Arial" w:cs="Arial"/>
        </w:rPr>
      </w:pPr>
    </w:p>
    <w:p w14:paraId="5AC99B93" w14:textId="77777777" w:rsidR="004D3FD1" w:rsidRPr="000340EB" w:rsidRDefault="00805926" w:rsidP="00C71E3D">
      <w:pPr>
        <w:pStyle w:val="ListParagraph"/>
        <w:numPr>
          <w:ilvl w:val="0"/>
          <w:numId w:val="25"/>
        </w:numPr>
        <w:autoSpaceDE w:val="0"/>
        <w:autoSpaceDN w:val="0"/>
        <w:adjustRightInd w:val="0"/>
        <w:spacing w:line="240" w:lineRule="auto"/>
        <w:ind w:left="1134" w:hanging="567"/>
        <w:rPr>
          <w:rFonts w:ascii="Arial" w:hAnsi="Arial" w:cs="Arial"/>
        </w:rPr>
      </w:pPr>
      <w:r w:rsidRPr="000340EB">
        <w:rPr>
          <w:rFonts w:ascii="Arial" w:hAnsi="Arial" w:cs="Arial"/>
          <w:b/>
          <w:bCs/>
        </w:rPr>
        <w:t xml:space="preserve">Councils work effectively with partners to build and sustain resilient and sustainable communities </w:t>
      </w:r>
      <w:r w:rsidRPr="000340EB">
        <w:rPr>
          <w:rFonts w:ascii="Arial" w:hAnsi="Arial" w:cs="Arial"/>
        </w:rPr>
        <w:t>– we will press government to finance properly the delivery of the counter-terrorism strategy and support councils in meeting their new duties to prevent extremism and working with partners on reducing crime. We will work to build greater collaboration across the blue-light services and influence the independent review of firefighters’ terms and conditions. We will support police and crime panels in their scrutiny of police and crime commissioners.</w:t>
      </w:r>
    </w:p>
    <w:p w14:paraId="03624899" w14:textId="2609C5A7" w:rsidR="004D3FD1" w:rsidRPr="000340EB" w:rsidRDefault="00B82240" w:rsidP="002B6178">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These build on the work that the FSMC and Fire Commission have already been engaged in this year. We will also </w:t>
      </w:r>
      <w:r w:rsidR="00F67067" w:rsidRPr="000340EB">
        <w:rPr>
          <w:rFonts w:ascii="Arial" w:hAnsi="Arial" w:cs="Arial"/>
          <w:szCs w:val="22"/>
        </w:rPr>
        <w:t xml:space="preserve">wish to develop our </w:t>
      </w:r>
      <w:proofErr w:type="spellStart"/>
      <w:r w:rsidR="00F67067" w:rsidRPr="000340EB">
        <w:rPr>
          <w:rFonts w:ascii="Arial" w:hAnsi="Arial" w:cs="Arial"/>
          <w:szCs w:val="22"/>
        </w:rPr>
        <w:t>workplan</w:t>
      </w:r>
      <w:proofErr w:type="spellEnd"/>
      <w:r w:rsidR="00F67067" w:rsidRPr="000340EB">
        <w:rPr>
          <w:rFonts w:ascii="Arial" w:hAnsi="Arial" w:cs="Arial"/>
          <w:szCs w:val="22"/>
        </w:rPr>
        <w:t xml:space="preserve"> when we have more visibility around the Minister’s priorities.  We will need to develop a LGA position around Police and Crime Commissioners’ role in the fire and rescue service if t</w:t>
      </w:r>
      <w:r w:rsidR="007C7361" w:rsidRPr="000340EB">
        <w:rPr>
          <w:rFonts w:ascii="Arial" w:hAnsi="Arial" w:cs="Arial"/>
          <w:szCs w:val="22"/>
        </w:rPr>
        <w:t>hat debate continues to develop</w:t>
      </w:r>
      <w:r w:rsidR="00175131" w:rsidRPr="000340EB">
        <w:rPr>
          <w:rFonts w:ascii="Arial" w:hAnsi="Arial" w:cs="Arial"/>
          <w:szCs w:val="22"/>
        </w:rPr>
        <w:t xml:space="preserve">. </w:t>
      </w:r>
      <w:r w:rsidR="007E2B64" w:rsidRPr="000340EB">
        <w:rPr>
          <w:rFonts w:ascii="Arial" w:hAnsi="Arial" w:cs="Arial"/>
          <w:szCs w:val="22"/>
        </w:rPr>
        <w:t>Members may also wish to consider the</w:t>
      </w:r>
      <w:r w:rsidR="00F67067" w:rsidRPr="000340EB">
        <w:rPr>
          <w:rFonts w:ascii="Arial" w:hAnsi="Arial" w:cs="Arial"/>
          <w:szCs w:val="22"/>
        </w:rPr>
        <w:t xml:space="preserve"> role of</w:t>
      </w:r>
      <w:r w:rsidR="007E2B64" w:rsidRPr="000340EB">
        <w:rPr>
          <w:rFonts w:ascii="Arial" w:hAnsi="Arial" w:cs="Arial"/>
          <w:szCs w:val="22"/>
        </w:rPr>
        <w:t xml:space="preserve"> fire and rescue services</w:t>
      </w:r>
      <w:r w:rsidR="00F67067" w:rsidRPr="000340EB">
        <w:rPr>
          <w:rFonts w:ascii="Arial" w:hAnsi="Arial" w:cs="Arial"/>
          <w:szCs w:val="22"/>
        </w:rPr>
        <w:t xml:space="preserve"> in combined authorities and devolution deals</w:t>
      </w:r>
      <w:r w:rsidR="007E2B64" w:rsidRPr="000340EB">
        <w:rPr>
          <w:rFonts w:ascii="Arial" w:hAnsi="Arial" w:cs="Arial"/>
          <w:szCs w:val="22"/>
        </w:rPr>
        <w:t xml:space="preserve">. </w:t>
      </w:r>
      <w:r w:rsidR="00175131" w:rsidRPr="000340EB">
        <w:rPr>
          <w:rFonts w:ascii="Arial" w:hAnsi="Arial" w:cs="Arial"/>
          <w:szCs w:val="22"/>
        </w:rPr>
        <w:t xml:space="preserve">The LGA’s </w:t>
      </w:r>
      <w:r w:rsidR="00F010C2" w:rsidRPr="000340EB">
        <w:rPr>
          <w:rFonts w:ascii="Arial" w:hAnsi="Arial" w:cs="Arial"/>
          <w:szCs w:val="22"/>
        </w:rPr>
        <w:t xml:space="preserve">Executive will also be considering what significant policy issues it wishes to see work on, which may have implications for the Board’s programme of work in 2015/16. </w:t>
      </w:r>
      <w:r w:rsidR="004D3FD1" w:rsidRPr="000340EB">
        <w:rPr>
          <w:rFonts w:ascii="Arial" w:hAnsi="Arial" w:cs="Arial"/>
          <w:szCs w:val="22"/>
        </w:rPr>
        <w:t>Detailed proposals for consideration will be su</w:t>
      </w:r>
      <w:r w:rsidRPr="000340EB">
        <w:rPr>
          <w:rFonts w:ascii="Arial" w:hAnsi="Arial" w:cs="Arial"/>
          <w:szCs w:val="22"/>
        </w:rPr>
        <w:t xml:space="preserve">bmitted for the September FSMC </w:t>
      </w:r>
      <w:r w:rsidR="004D3FD1" w:rsidRPr="000340EB">
        <w:rPr>
          <w:rFonts w:ascii="Arial" w:hAnsi="Arial" w:cs="Arial"/>
          <w:szCs w:val="22"/>
        </w:rPr>
        <w:t>meeting</w:t>
      </w:r>
      <w:r w:rsidRPr="000340EB">
        <w:rPr>
          <w:rFonts w:ascii="Arial" w:hAnsi="Arial" w:cs="Arial"/>
          <w:szCs w:val="22"/>
        </w:rPr>
        <w:t xml:space="preserve"> and October Fire Commission meeting</w:t>
      </w:r>
      <w:r w:rsidR="004D3FD1" w:rsidRPr="000340EB">
        <w:rPr>
          <w:rFonts w:ascii="Arial" w:hAnsi="Arial" w:cs="Arial"/>
          <w:szCs w:val="22"/>
        </w:rPr>
        <w:t xml:space="preserve">. </w:t>
      </w:r>
    </w:p>
    <w:p w14:paraId="6C87C229" w14:textId="77777777" w:rsidR="00AC57B9" w:rsidRPr="000340EB" w:rsidRDefault="00AC57B9" w:rsidP="00AC57B9">
      <w:pPr>
        <w:pStyle w:val="MainText"/>
        <w:spacing w:line="240" w:lineRule="auto"/>
        <w:ind w:left="567"/>
        <w:rPr>
          <w:rFonts w:ascii="Arial" w:hAnsi="Arial" w:cs="Arial"/>
          <w:szCs w:val="22"/>
        </w:rPr>
      </w:pPr>
    </w:p>
    <w:p w14:paraId="2F30A205" w14:textId="77777777" w:rsidR="00AC57B9" w:rsidRPr="000340EB" w:rsidRDefault="00AC57B9" w:rsidP="00AC57B9">
      <w:pPr>
        <w:pStyle w:val="MainText"/>
        <w:spacing w:line="240" w:lineRule="auto"/>
        <w:rPr>
          <w:rFonts w:ascii="Arial" w:hAnsi="Arial" w:cs="Arial"/>
          <w:b/>
          <w:szCs w:val="22"/>
        </w:rPr>
      </w:pPr>
      <w:r w:rsidRPr="000340EB">
        <w:rPr>
          <w:rFonts w:ascii="Arial" w:hAnsi="Arial" w:cs="Arial"/>
          <w:b/>
          <w:szCs w:val="22"/>
        </w:rPr>
        <w:t>Board Cycle</w:t>
      </w:r>
    </w:p>
    <w:p w14:paraId="77C46EB5" w14:textId="77777777" w:rsidR="00AC57B9" w:rsidRPr="000340EB" w:rsidRDefault="00AC57B9" w:rsidP="00AC57B9">
      <w:pPr>
        <w:pStyle w:val="MainText"/>
        <w:spacing w:line="240" w:lineRule="auto"/>
        <w:rPr>
          <w:rFonts w:ascii="Arial" w:hAnsi="Arial" w:cs="Arial"/>
          <w:szCs w:val="22"/>
        </w:rPr>
      </w:pPr>
    </w:p>
    <w:p w14:paraId="45D80E3D" w14:textId="77777777" w:rsidR="00AC57B9" w:rsidRPr="000340EB" w:rsidRDefault="00AC57B9" w:rsidP="00AC6B0A">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The following dates are proposed for the </w:t>
      </w:r>
      <w:r w:rsidR="00C71E3D" w:rsidRPr="000340EB">
        <w:rPr>
          <w:rFonts w:ascii="Arial" w:hAnsi="Arial" w:cs="Arial"/>
          <w:szCs w:val="22"/>
        </w:rPr>
        <w:t>Fire Commission and Fire Services Management Committee</w:t>
      </w:r>
      <w:r w:rsidRPr="000340EB">
        <w:rPr>
          <w:rFonts w:ascii="Arial" w:hAnsi="Arial" w:cs="Arial"/>
          <w:szCs w:val="22"/>
        </w:rPr>
        <w:t xml:space="preserve"> in the 2015/16 cycle: </w:t>
      </w:r>
    </w:p>
    <w:p w14:paraId="0CA71700" w14:textId="77777777" w:rsidR="00500472" w:rsidRPr="000340EB" w:rsidRDefault="00500472" w:rsidP="00500472">
      <w:pPr>
        <w:rPr>
          <w:rFonts w:ascii="Arial" w:hAnsi="Arial" w:cs="Arial"/>
        </w:rPr>
      </w:pPr>
    </w:p>
    <w:p w14:paraId="012A1081" w14:textId="77777777" w:rsidR="00500472" w:rsidRPr="000340EB" w:rsidRDefault="00500472" w:rsidP="00230E23">
      <w:pPr>
        <w:ind w:firstLine="567"/>
        <w:rPr>
          <w:rFonts w:ascii="Arial" w:hAnsi="Arial" w:cs="Arial"/>
          <w:color w:val="000000"/>
          <w:u w:val="single"/>
        </w:rPr>
      </w:pPr>
      <w:r w:rsidRPr="000340EB">
        <w:rPr>
          <w:rFonts w:ascii="Arial" w:hAnsi="Arial" w:cs="Arial"/>
          <w:color w:val="000000"/>
          <w:u w:val="single"/>
        </w:rPr>
        <w:t>Fire Commission</w:t>
      </w:r>
    </w:p>
    <w:p w14:paraId="45C7CC80" w14:textId="77777777" w:rsidR="00500472" w:rsidRPr="000340EB" w:rsidRDefault="00500472" w:rsidP="00230E23">
      <w:pPr>
        <w:ind w:left="567"/>
        <w:rPr>
          <w:rFonts w:ascii="Arial" w:hAnsi="Arial" w:cs="Arial"/>
          <w:color w:val="000000"/>
        </w:rPr>
      </w:pPr>
      <w:r w:rsidRPr="000340EB">
        <w:rPr>
          <w:rFonts w:ascii="Arial" w:hAnsi="Arial" w:cs="Arial"/>
          <w:color w:val="000000"/>
        </w:rPr>
        <w:t>11.00</w:t>
      </w:r>
      <w:proofErr w:type="gramStart"/>
      <w:r w:rsidRPr="000340EB">
        <w:rPr>
          <w:rFonts w:ascii="Arial" w:hAnsi="Arial" w:cs="Arial"/>
          <w:color w:val="000000"/>
        </w:rPr>
        <w:t>am</w:t>
      </w:r>
      <w:proofErr w:type="gramEnd"/>
      <w:r w:rsidRPr="000340EB">
        <w:rPr>
          <w:rFonts w:ascii="Arial" w:hAnsi="Arial" w:cs="Arial"/>
          <w:color w:val="000000"/>
        </w:rPr>
        <w:t>, 20 October 2015</w:t>
      </w:r>
    </w:p>
    <w:p w14:paraId="1CFD27B7" w14:textId="77777777" w:rsidR="00500472" w:rsidRPr="000340EB" w:rsidRDefault="00500472" w:rsidP="00230E23">
      <w:pPr>
        <w:ind w:left="567"/>
        <w:rPr>
          <w:rFonts w:ascii="Arial" w:hAnsi="Arial" w:cs="Arial"/>
          <w:color w:val="000000"/>
        </w:rPr>
      </w:pPr>
      <w:r w:rsidRPr="000340EB">
        <w:rPr>
          <w:rFonts w:ascii="Arial" w:hAnsi="Arial" w:cs="Arial"/>
          <w:color w:val="000000"/>
        </w:rPr>
        <w:t>11.00</w:t>
      </w:r>
      <w:proofErr w:type="gramStart"/>
      <w:r w:rsidRPr="000340EB">
        <w:rPr>
          <w:rFonts w:ascii="Arial" w:hAnsi="Arial" w:cs="Arial"/>
          <w:color w:val="000000"/>
        </w:rPr>
        <w:t>am</w:t>
      </w:r>
      <w:proofErr w:type="gramEnd"/>
      <w:r w:rsidRPr="000340EB">
        <w:rPr>
          <w:rFonts w:ascii="Arial" w:hAnsi="Arial" w:cs="Arial"/>
          <w:color w:val="000000"/>
        </w:rPr>
        <w:t>, 25 May 2016</w:t>
      </w:r>
    </w:p>
    <w:p w14:paraId="36E954EC" w14:textId="77777777" w:rsidR="00500472" w:rsidRPr="000340EB" w:rsidRDefault="00500472" w:rsidP="00500472">
      <w:pPr>
        <w:rPr>
          <w:rFonts w:ascii="Arial" w:hAnsi="Arial" w:cs="Arial"/>
          <w:color w:val="000000"/>
        </w:rPr>
      </w:pPr>
    </w:p>
    <w:p w14:paraId="306BB97A" w14:textId="77777777" w:rsidR="00500472" w:rsidRPr="000340EB" w:rsidRDefault="00500472" w:rsidP="00230E23">
      <w:pPr>
        <w:ind w:left="567"/>
        <w:rPr>
          <w:rFonts w:ascii="Arial" w:hAnsi="Arial" w:cs="Arial"/>
          <w:color w:val="000000"/>
          <w:u w:val="single"/>
        </w:rPr>
      </w:pPr>
      <w:r w:rsidRPr="000340EB">
        <w:rPr>
          <w:rFonts w:ascii="Arial" w:hAnsi="Arial" w:cs="Arial"/>
          <w:color w:val="000000"/>
          <w:u w:val="single"/>
        </w:rPr>
        <w:t>FSMC</w:t>
      </w:r>
    </w:p>
    <w:p w14:paraId="2FB74BB2" w14:textId="77777777" w:rsidR="00500472" w:rsidRPr="000340EB" w:rsidRDefault="00500472" w:rsidP="00230E23">
      <w:pPr>
        <w:ind w:left="567"/>
        <w:rPr>
          <w:rFonts w:ascii="Arial" w:hAnsi="Arial" w:cs="Arial"/>
          <w:color w:val="000000"/>
        </w:rPr>
      </w:pPr>
      <w:r w:rsidRPr="000340EB">
        <w:rPr>
          <w:rFonts w:ascii="Arial" w:hAnsi="Arial" w:cs="Arial"/>
          <w:color w:val="000000"/>
        </w:rPr>
        <w:t>1.00pm, 25 September 2015</w:t>
      </w:r>
    </w:p>
    <w:p w14:paraId="25DFC55B" w14:textId="77777777" w:rsidR="00500472" w:rsidRPr="000340EB" w:rsidRDefault="00500472" w:rsidP="00230E23">
      <w:pPr>
        <w:ind w:left="567"/>
        <w:rPr>
          <w:rFonts w:ascii="Arial" w:hAnsi="Arial" w:cs="Arial"/>
          <w:color w:val="000000"/>
        </w:rPr>
      </w:pPr>
      <w:r w:rsidRPr="000340EB">
        <w:rPr>
          <w:rFonts w:ascii="Arial" w:hAnsi="Arial" w:cs="Arial"/>
          <w:color w:val="000000"/>
        </w:rPr>
        <w:t>11.00</w:t>
      </w:r>
      <w:proofErr w:type="gramStart"/>
      <w:r w:rsidRPr="000340EB">
        <w:rPr>
          <w:rFonts w:ascii="Arial" w:hAnsi="Arial" w:cs="Arial"/>
          <w:color w:val="000000"/>
        </w:rPr>
        <w:t>am</w:t>
      </w:r>
      <w:proofErr w:type="gramEnd"/>
      <w:r w:rsidRPr="000340EB">
        <w:rPr>
          <w:rFonts w:ascii="Arial" w:hAnsi="Arial" w:cs="Arial"/>
          <w:color w:val="000000"/>
        </w:rPr>
        <w:t>, 11 December 2015</w:t>
      </w:r>
    </w:p>
    <w:p w14:paraId="14A2F7CC" w14:textId="77777777" w:rsidR="00500472" w:rsidRPr="000340EB" w:rsidRDefault="00500472" w:rsidP="00230E23">
      <w:pPr>
        <w:ind w:left="567"/>
        <w:rPr>
          <w:rFonts w:ascii="Arial" w:hAnsi="Arial" w:cs="Arial"/>
          <w:color w:val="000000"/>
        </w:rPr>
      </w:pPr>
      <w:r w:rsidRPr="000340EB">
        <w:rPr>
          <w:rFonts w:ascii="Arial" w:hAnsi="Arial" w:cs="Arial"/>
          <w:color w:val="000000"/>
        </w:rPr>
        <w:t>4.00pm, 7 March 2016 (@ Fire Conference, Bristol)</w:t>
      </w:r>
    </w:p>
    <w:p w14:paraId="4B090861" w14:textId="77777777" w:rsidR="00500472" w:rsidRPr="000340EB" w:rsidRDefault="00500472" w:rsidP="00230E23">
      <w:pPr>
        <w:ind w:left="567"/>
        <w:rPr>
          <w:rFonts w:ascii="Arial" w:hAnsi="Arial" w:cs="Arial"/>
          <w:color w:val="000000"/>
        </w:rPr>
      </w:pPr>
      <w:r w:rsidRPr="000340EB">
        <w:rPr>
          <w:rFonts w:ascii="Arial" w:hAnsi="Arial" w:cs="Arial"/>
          <w:color w:val="000000"/>
        </w:rPr>
        <w:t>11.00</w:t>
      </w:r>
      <w:proofErr w:type="gramStart"/>
      <w:r w:rsidRPr="000340EB">
        <w:rPr>
          <w:rFonts w:ascii="Arial" w:hAnsi="Arial" w:cs="Arial"/>
          <w:color w:val="000000"/>
        </w:rPr>
        <w:t>am</w:t>
      </w:r>
      <w:proofErr w:type="gramEnd"/>
      <w:r w:rsidRPr="000340EB">
        <w:rPr>
          <w:rFonts w:ascii="Arial" w:hAnsi="Arial" w:cs="Arial"/>
          <w:color w:val="000000"/>
        </w:rPr>
        <w:t>, 24 June 2016</w:t>
      </w:r>
    </w:p>
    <w:p w14:paraId="34933EB7" w14:textId="77777777" w:rsidR="00AC57B9" w:rsidRPr="000340EB" w:rsidRDefault="00AC57B9" w:rsidP="00AC57B9">
      <w:pPr>
        <w:pStyle w:val="MainText"/>
        <w:spacing w:line="240" w:lineRule="auto"/>
        <w:ind w:left="567"/>
        <w:rPr>
          <w:rFonts w:ascii="Arial" w:hAnsi="Arial" w:cs="Arial"/>
          <w:szCs w:val="22"/>
        </w:rPr>
      </w:pPr>
    </w:p>
    <w:p w14:paraId="0FD9C548" w14:textId="77777777" w:rsidR="00AC57B9" w:rsidRPr="000340EB" w:rsidRDefault="00AC57B9" w:rsidP="00AC57B9">
      <w:pPr>
        <w:pStyle w:val="LGASubHead1"/>
        <w:spacing w:after="0"/>
        <w:rPr>
          <w:rFonts w:ascii="Arial" w:hAnsi="Arial" w:cs="Arial"/>
          <w:sz w:val="22"/>
          <w:szCs w:val="22"/>
        </w:rPr>
      </w:pPr>
      <w:r w:rsidRPr="000340EB">
        <w:rPr>
          <w:rFonts w:ascii="Arial" w:hAnsi="Arial" w:cs="Arial"/>
          <w:sz w:val="22"/>
          <w:szCs w:val="22"/>
        </w:rPr>
        <w:t>Financial Implications</w:t>
      </w:r>
    </w:p>
    <w:p w14:paraId="3072039E" w14:textId="77777777" w:rsidR="00AC57B9" w:rsidRPr="000340EB" w:rsidRDefault="00AC57B9" w:rsidP="00AC57B9">
      <w:pPr>
        <w:pStyle w:val="MainText"/>
        <w:spacing w:line="240" w:lineRule="auto"/>
        <w:ind w:left="567"/>
        <w:rPr>
          <w:rFonts w:ascii="Arial" w:hAnsi="Arial" w:cs="Arial"/>
          <w:szCs w:val="22"/>
        </w:rPr>
      </w:pPr>
    </w:p>
    <w:p w14:paraId="2101A189" w14:textId="77777777" w:rsidR="00AC57B9" w:rsidRPr="000340EB" w:rsidRDefault="004D3FD1" w:rsidP="00AC6B0A">
      <w:pPr>
        <w:pStyle w:val="MainText"/>
        <w:numPr>
          <w:ilvl w:val="0"/>
          <w:numId w:val="6"/>
        </w:numPr>
        <w:tabs>
          <w:tab w:val="clear" w:pos="360"/>
          <w:tab w:val="num" w:pos="567"/>
        </w:tabs>
        <w:spacing w:line="240" w:lineRule="auto"/>
        <w:ind w:left="567" w:hanging="567"/>
        <w:rPr>
          <w:rFonts w:ascii="Arial" w:hAnsi="Arial" w:cs="Arial"/>
          <w:szCs w:val="22"/>
        </w:rPr>
      </w:pPr>
      <w:r w:rsidRPr="000340EB">
        <w:rPr>
          <w:rFonts w:ascii="Arial" w:hAnsi="Arial" w:cs="Arial"/>
          <w:szCs w:val="22"/>
        </w:rPr>
        <w:t xml:space="preserve">All work programmes are met from existing budgets and resources. </w:t>
      </w:r>
    </w:p>
    <w:p w14:paraId="569ED624" w14:textId="77777777" w:rsidR="00982B41" w:rsidRPr="000340EB" w:rsidRDefault="00982B41" w:rsidP="00AC57B9">
      <w:pPr>
        <w:pStyle w:val="MainText"/>
        <w:spacing w:line="240" w:lineRule="auto"/>
        <w:rPr>
          <w:rFonts w:ascii="Arial" w:hAnsi="Arial" w:cs="Arial"/>
          <w:szCs w:val="22"/>
        </w:rPr>
      </w:pPr>
    </w:p>
    <w:p w14:paraId="268A06F6" w14:textId="77777777" w:rsidR="00D84788" w:rsidRPr="000340EB" w:rsidRDefault="00D84788" w:rsidP="00982B41">
      <w:pPr>
        <w:pStyle w:val="MainText"/>
        <w:spacing w:line="240" w:lineRule="auto"/>
        <w:rPr>
          <w:rFonts w:ascii="Arial" w:hAnsi="Arial" w:cs="Arial"/>
          <w:szCs w:val="22"/>
        </w:rPr>
      </w:pPr>
    </w:p>
    <w:p w14:paraId="1839C3B7" w14:textId="77777777" w:rsidR="007670B0" w:rsidRPr="000340EB" w:rsidRDefault="007670B0" w:rsidP="00982B41">
      <w:pPr>
        <w:pStyle w:val="MainText"/>
        <w:spacing w:line="240" w:lineRule="auto"/>
        <w:rPr>
          <w:rFonts w:ascii="Arial" w:hAnsi="Arial" w:cs="Arial"/>
          <w:szCs w:val="22"/>
        </w:rPr>
      </w:pPr>
    </w:p>
    <w:p w14:paraId="7B160DBB" w14:textId="77777777" w:rsidR="007670B0" w:rsidRPr="000340EB" w:rsidRDefault="007670B0" w:rsidP="00982B41">
      <w:pPr>
        <w:pStyle w:val="MainText"/>
        <w:spacing w:line="240" w:lineRule="auto"/>
        <w:rPr>
          <w:rFonts w:ascii="Arial" w:hAnsi="Arial" w:cs="Arial"/>
          <w:szCs w:val="22"/>
        </w:rPr>
      </w:pPr>
    </w:p>
    <w:p w14:paraId="1819BF5D" w14:textId="77777777" w:rsidR="00C71E3D" w:rsidRPr="000340EB" w:rsidRDefault="00C71E3D">
      <w:pPr>
        <w:rPr>
          <w:rFonts w:ascii="Arial" w:eastAsia="Calibri" w:hAnsi="Arial" w:cs="Arial"/>
          <w:b/>
          <w:sz w:val="28"/>
          <w:szCs w:val="22"/>
          <w:lang w:eastAsia="en-US"/>
        </w:rPr>
      </w:pPr>
      <w:r w:rsidRPr="000340EB">
        <w:rPr>
          <w:rFonts w:ascii="Arial" w:eastAsia="Calibri" w:hAnsi="Arial" w:cs="Arial"/>
          <w:b/>
          <w:sz w:val="28"/>
          <w:szCs w:val="22"/>
          <w:lang w:eastAsia="en-US"/>
        </w:rPr>
        <w:br w:type="page"/>
      </w:r>
    </w:p>
    <w:p w14:paraId="2ECF1300" w14:textId="77777777" w:rsidR="00182459" w:rsidRPr="000340EB" w:rsidRDefault="00182459" w:rsidP="00182459">
      <w:pPr>
        <w:spacing w:line="276" w:lineRule="auto"/>
        <w:rPr>
          <w:rFonts w:ascii="Arial" w:eastAsia="Calibri" w:hAnsi="Arial" w:cs="Arial"/>
          <w:b/>
          <w:sz w:val="28"/>
          <w:szCs w:val="22"/>
          <w:lang w:eastAsia="en-US"/>
        </w:rPr>
      </w:pPr>
      <w:r w:rsidRPr="000340EB">
        <w:rPr>
          <w:rFonts w:ascii="Arial" w:eastAsia="Calibri" w:hAnsi="Arial" w:cs="Arial"/>
          <w:b/>
          <w:sz w:val="28"/>
          <w:szCs w:val="22"/>
          <w:lang w:eastAsia="en-US"/>
        </w:rPr>
        <w:t xml:space="preserve">Appendix A </w:t>
      </w:r>
    </w:p>
    <w:p w14:paraId="5918B406" w14:textId="77777777" w:rsidR="00182459" w:rsidRPr="000340EB" w:rsidRDefault="00182459" w:rsidP="00182459">
      <w:pPr>
        <w:spacing w:line="276" w:lineRule="auto"/>
        <w:rPr>
          <w:rFonts w:ascii="Arial" w:eastAsia="Calibri" w:hAnsi="Arial" w:cs="Arial"/>
          <w:b/>
          <w:szCs w:val="22"/>
          <w:lang w:eastAsia="en-US"/>
        </w:rPr>
      </w:pPr>
    </w:p>
    <w:p w14:paraId="23BF3FE5" w14:textId="77777777" w:rsidR="00182459" w:rsidRPr="000340EB" w:rsidRDefault="00182459" w:rsidP="00182459">
      <w:pPr>
        <w:spacing w:line="276" w:lineRule="auto"/>
        <w:rPr>
          <w:rFonts w:ascii="Arial" w:eastAsia="Calibri" w:hAnsi="Arial" w:cs="Arial"/>
          <w:b/>
          <w:szCs w:val="22"/>
          <w:lang w:eastAsia="en-US"/>
        </w:rPr>
      </w:pPr>
      <w:r w:rsidRPr="000340EB">
        <w:rPr>
          <w:rFonts w:ascii="Arial" w:eastAsia="Calibri" w:hAnsi="Arial" w:cs="Arial"/>
          <w:b/>
          <w:szCs w:val="22"/>
          <w:lang w:eastAsia="en-US"/>
        </w:rPr>
        <w:t xml:space="preserve">Fire Service Overview </w:t>
      </w:r>
    </w:p>
    <w:p w14:paraId="7B02F560" w14:textId="77777777" w:rsidR="00182459" w:rsidRPr="000340EB" w:rsidRDefault="00182459" w:rsidP="00182459">
      <w:pPr>
        <w:spacing w:line="276" w:lineRule="auto"/>
        <w:rPr>
          <w:rFonts w:ascii="Arial" w:eastAsia="Calibri" w:hAnsi="Arial" w:cs="Arial"/>
          <w:b/>
          <w:szCs w:val="22"/>
          <w:lang w:eastAsia="en-US"/>
        </w:rPr>
      </w:pPr>
    </w:p>
    <w:p w14:paraId="3B8C6520" w14:textId="77777777" w:rsidR="00182459" w:rsidRPr="000340EB" w:rsidRDefault="00182459" w:rsidP="00182459">
      <w:pPr>
        <w:spacing w:line="276" w:lineRule="auto"/>
        <w:rPr>
          <w:rFonts w:ascii="Arial" w:eastAsia="Calibri" w:hAnsi="Arial" w:cs="Arial"/>
          <w:b/>
          <w:szCs w:val="22"/>
          <w:lang w:eastAsia="en-US"/>
        </w:rPr>
      </w:pPr>
      <w:r w:rsidRPr="000340EB">
        <w:rPr>
          <w:rFonts w:ascii="Arial" w:eastAsia="Calibri" w:hAnsi="Arial" w:cs="Arial"/>
          <w:b/>
          <w:szCs w:val="22"/>
          <w:lang w:eastAsia="en-US"/>
        </w:rPr>
        <w:t>Summary</w:t>
      </w:r>
    </w:p>
    <w:p w14:paraId="14106334" w14:textId="77777777" w:rsidR="00182459" w:rsidRPr="000340EB" w:rsidRDefault="00182459" w:rsidP="00C71E3D">
      <w:pPr>
        <w:rPr>
          <w:rFonts w:ascii="Arial" w:eastAsia="Calibri" w:hAnsi="Arial" w:cs="Arial"/>
          <w:b/>
          <w:szCs w:val="22"/>
          <w:lang w:eastAsia="en-US"/>
        </w:rPr>
      </w:pPr>
    </w:p>
    <w:p w14:paraId="53BA8EEB" w14:textId="2F81808E" w:rsidR="00182459" w:rsidRPr="000340EB" w:rsidRDefault="00182459" w:rsidP="00C71E3D">
      <w:pPr>
        <w:numPr>
          <w:ilvl w:val="0"/>
          <w:numId w:val="15"/>
        </w:numPr>
        <w:ind w:left="567" w:hanging="567"/>
        <w:rPr>
          <w:rFonts w:ascii="Arial" w:eastAsia="Calibri" w:hAnsi="Arial" w:cs="Arial"/>
          <w:szCs w:val="22"/>
          <w:lang w:eastAsia="en-US"/>
        </w:rPr>
      </w:pPr>
      <w:r w:rsidRPr="000340EB">
        <w:rPr>
          <w:rFonts w:ascii="Arial" w:eastAsia="Calibri" w:hAnsi="Arial" w:cs="Arial"/>
          <w:szCs w:val="22"/>
          <w:lang w:eastAsia="en-US"/>
        </w:rPr>
        <w:t>The fire and rescue service continues to perform successful</w:t>
      </w:r>
      <w:r w:rsidR="00085346" w:rsidRPr="000340EB">
        <w:rPr>
          <w:rFonts w:ascii="Arial" w:eastAsia="Calibri" w:hAnsi="Arial" w:cs="Arial"/>
          <w:szCs w:val="22"/>
          <w:lang w:eastAsia="en-US"/>
        </w:rPr>
        <w:t>ly</w:t>
      </w:r>
      <w:r w:rsidRPr="000340EB">
        <w:rPr>
          <w:rFonts w:ascii="Arial" w:eastAsia="Calibri" w:hAnsi="Arial" w:cs="Arial"/>
          <w:szCs w:val="22"/>
          <w:lang w:eastAsia="en-US"/>
        </w:rPr>
        <w:t xml:space="preserve"> in the face of reducing budgets. It has achieved this through innovation and collaboration across the sector and with other blue light services.</w:t>
      </w:r>
    </w:p>
    <w:p w14:paraId="37099CB9" w14:textId="77777777" w:rsidR="00182459" w:rsidRPr="000340EB" w:rsidRDefault="00182459" w:rsidP="00C71E3D">
      <w:pPr>
        <w:ind w:left="1134" w:hanging="567"/>
        <w:rPr>
          <w:rFonts w:ascii="Arial" w:eastAsia="Calibri" w:hAnsi="Arial" w:cs="Arial"/>
          <w:szCs w:val="22"/>
          <w:lang w:eastAsia="en-US"/>
        </w:rPr>
      </w:pPr>
    </w:p>
    <w:p w14:paraId="06CE2666" w14:textId="77777777" w:rsidR="00182459" w:rsidRPr="000340EB" w:rsidRDefault="00182459" w:rsidP="00C71E3D">
      <w:pPr>
        <w:numPr>
          <w:ilvl w:val="0"/>
          <w:numId w:val="16"/>
        </w:numPr>
        <w:ind w:left="1134" w:hanging="567"/>
        <w:contextualSpacing/>
        <w:rPr>
          <w:rFonts w:ascii="Arial" w:eastAsia="Calibri" w:hAnsi="Arial" w:cs="Arial"/>
          <w:szCs w:val="22"/>
          <w:lang w:eastAsia="en-US"/>
        </w:rPr>
      </w:pPr>
      <w:r w:rsidRPr="000340EB">
        <w:rPr>
          <w:rFonts w:ascii="Arial" w:eastAsia="Calibri" w:hAnsi="Arial" w:cs="Arial"/>
          <w:szCs w:val="22"/>
          <w:lang w:eastAsia="en-US"/>
        </w:rPr>
        <w:t>In 2013/14 there were 524,000 incidents, a</w:t>
      </w:r>
      <w:r w:rsidR="00AB626E" w:rsidRPr="000340EB">
        <w:rPr>
          <w:rFonts w:ascii="Arial" w:eastAsia="Calibri" w:hAnsi="Arial" w:cs="Arial"/>
          <w:szCs w:val="22"/>
          <w:lang w:eastAsia="en-US"/>
        </w:rPr>
        <w:t>n</w:t>
      </w:r>
      <w:r w:rsidRPr="000340EB">
        <w:rPr>
          <w:rFonts w:ascii="Arial" w:eastAsia="Calibri" w:hAnsi="Arial" w:cs="Arial"/>
          <w:szCs w:val="22"/>
          <w:lang w:eastAsia="en-US"/>
        </w:rPr>
        <w:t xml:space="preserve"> increase on the previous year</w:t>
      </w:r>
      <w:r w:rsidR="00AB626E" w:rsidRPr="000340EB">
        <w:rPr>
          <w:rFonts w:ascii="Arial" w:eastAsia="Calibri" w:hAnsi="Arial" w:cs="Arial"/>
          <w:szCs w:val="22"/>
          <w:lang w:eastAsia="en-US"/>
        </w:rPr>
        <w:t xml:space="preserve"> (see Figure 1)</w:t>
      </w:r>
      <w:r w:rsidRPr="000340EB">
        <w:rPr>
          <w:rFonts w:ascii="Arial" w:eastAsia="Calibri" w:hAnsi="Arial" w:cs="Arial"/>
          <w:szCs w:val="22"/>
          <w:lang w:eastAsia="en-US"/>
        </w:rPr>
        <w:t>. This increase arises from a higher number of secondary fires in comparison to the previous year which was particularly wet.</w:t>
      </w:r>
    </w:p>
    <w:p w14:paraId="2DA3CB95" w14:textId="77777777" w:rsidR="00AB626E" w:rsidRPr="000340EB" w:rsidRDefault="00AB626E" w:rsidP="00AB626E">
      <w:pPr>
        <w:ind w:left="1134"/>
        <w:contextualSpacing/>
        <w:rPr>
          <w:rFonts w:ascii="Arial" w:eastAsia="Calibri" w:hAnsi="Arial" w:cs="Arial"/>
          <w:szCs w:val="22"/>
          <w:lang w:eastAsia="en-US"/>
        </w:rPr>
      </w:pPr>
    </w:p>
    <w:p w14:paraId="7FC5D344" w14:textId="77777777" w:rsidR="00182459" w:rsidRPr="000340EB" w:rsidRDefault="00182459" w:rsidP="00C71E3D">
      <w:pPr>
        <w:numPr>
          <w:ilvl w:val="0"/>
          <w:numId w:val="16"/>
        </w:numPr>
        <w:ind w:left="1134" w:hanging="567"/>
        <w:contextualSpacing/>
        <w:rPr>
          <w:rFonts w:ascii="Arial" w:eastAsia="Calibri" w:hAnsi="Arial" w:cs="Arial"/>
          <w:szCs w:val="22"/>
          <w:lang w:eastAsia="en-US"/>
        </w:rPr>
      </w:pPr>
      <w:r w:rsidRPr="000340EB">
        <w:rPr>
          <w:rFonts w:ascii="Arial" w:eastAsia="Calibri" w:hAnsi="Arial" w:cs="Arial"/>
          <w:szCs w:val="22"/>
          <w:lang w:eastAsia="en-US"/>
        </w:rPr>
        <w:t>The sector continues to transform</w:t>
      </w:r>
      <w:r w:rsidR="00AB626E" w:rsidRPr="000340EB">
        <w:rPr>
          <w:rFonts w:ascii="Arial" w:eastAsia="Calibri" w:hAnsi="Arial" w:cs="Arial"/>
          <w:szCs w:val="22"/>
          <w:lang w:eastAsia="en-US"/>
        </w:rPr>
        <w:t>,</w:t>
      </w:r>
      <w:r w:rsidRPr="000340EB">
        <w:rPr>
          <w:rFonts w:ascii="Arial" w:eastAsia="Calibri" w:hAnsi="Arial" w:cs="Arial"/>
          <w:szCs w:val="22"/>
          <w:lang w:eastAsia="en-US"/>
        </w:rPr>
        <w:t xml:space="preserve"> supported by the Fire Transformation Fund, the Transformational Challenge Award and the Police Innovation Fund. </w:t>
      </w:r>
    </w:p>
    <w:p w14:paraId="6346C41F" w14:textId="77777777" w:rsidR="00AB626E" w:rsidRPr="000340EB" w:rsidRDefault="00AB626E" w:rsidP="00AB626E">
      <w:pPr>
        <w:ind w:left="1134"/>
        <w:contextualSpacing/>
        <w:rPr>
          <w:rFonts w:ascii="Arial" w:eastAsia="Calibri" w:hAnsi="Arial" w:cs="Arial"/>
          <w:szCs w:val="22"/>
          <w:lang w:eastAsia="en-US"/>
        </w:rPr>
      </w:pPr>
    </w:p>
    <w:p w14:paraId="2CDED32C" w14:textId="6AF6B7DD" w:rsidR="00182459" w:rsidRPr="000340EB" w:rsidRDefault="00182459" w:rsidP="00C71E3D">
      <w:pPr>
        <w:numPr>
          <w:ilvl w:val="0"/>
          <w:numId w:val="16"/>
        </w:numPr>
        <w:ind w:left="1134" w:hanging="567"/>
        <w:contextualSpacing/>
        <w:rPr>
          <w:rFonts w:ascii="Arial" w:eastAsia="Calibri" w:hAnsi="Arial" w:cs="Arial"/>
          <w:szCs w:val="22"/>
          <w:lang w:eastAsia="en-US"/>
        </w:rPr>
      </w:pPr>
      <w:r w:rsidRPr="000340EB">
        <w:rPr>
          <w:rFonts w:ascii="Arial" w:eastAsia="Calibri" w:hAnsi="Arial" w:cs="Arial"/>
          <w:szCs w:val="22"/>
          <w:lang w:eastAsia="en-US"/>
        </w:rPr>
        <w:t xml:space="preserve">Funding and consequentially the size of the </w:t>
      </w:r>
      <w:r w:rsidR="006162DA" w:rsidRPr="000340EB">
        <w:rPr>
          <w:rFonts w:ascii="Arial" w:eastAsia="Calibri" w:hAnsi="Arial" w:cs="Arial"/>
          <w:szCs w:val="22"/>
          <w:lang w:eastAsia="en-US"/>
        </w:rPr>
        <w:t>service</w:t>
      </w:r>
      <w:r w:rsidRPr="000340EB">
        <w:rPr>
          <w:rFonts w:ascii="Arial" w:eastAsia="Calibri" w:hAnsi="Arial" w:cs="Arial"/>
          <w:szCs w:val="22"/>
          <w:lang w:eastAsia="en-US"/>
        </w:rPr>
        <w:t>, continue to fall, with expenditure down 2.4 per cent between 2013/14 and 2014/15</w:t>
      </w:r>
      <w:r w:rsidR="00230E23" w:rsidRPr="000340EB">
        <w:rPr>
          <w:rFonts w:ascii="Arial" w:eastAsia="Calibri" w:hAnsi="Arial" w:cs="Arial"/>
          <w:szCs w:val="22"/>
          <w:lang w:eastAsia="en-US"/>
        </w:rPr>
        <w:t xml:space="preserve"> (see Table 1)</w:t>
      </w:r>
      <w:r w:rsidRPr="000340EB">
        <w:rPr>
          <w:rFonts w:ascii="Arial" w:eastAsia="Calibri" w:hAnsi="Arial" w:cs="Arial"/>
          <w:szCs w:val="22"/>
          <w:lang w:eastAsia="en-US"/>
        </w:rPr>
        <w:t xml:space="preserve">. </w:t>
      </w:r>
    </w:p>
    <w:p w14:paraId="7B5806C3" w14:textId="77777777" w:rsidR="00182459" w:rsidRPr="000340EB" w:rsidRDefault="00182459" w:rsidP="00C71E3D">
      <w:pPr>
        <w:rPr>
          <w:rFonts w:ascii="Arial" w:eastAsia="Calibri" w:hAnsi="Arial" w:cs="Arial"/>
          <w:szCs w:val="22"/>
          <w:lang w:eastAsia="en-US"/>
        </w:rPr>
      </w:pPr>
      <w:r w:rsidRPr="000340EB">
        <w:rPr>
          <w:rFonts w:ascii="Arial" w:eastAsia="Calibri" w:hAnsi="Arial" w:cs="Arial"/>
          <w:szCs w:val="22"/>
          <w:lang w:eastAsia="en-US"/>
        </w:rPr>
        <w:t xml:space="preserve"> </w:t>
      </w:r>
    </w:p>
    <w:p w14:paraId="7B08677D" w14:textId="77777777" w:rsidR="00182459" w:rsidRPr="000340EB" w:rsidRDefault="00182459" w:rsidP="00C71E3D">
      <w:pPr>
        <w:rPr>
          <w:rFonts w:ascii="Arial" w:eastAsia="Calibri" w:hAnsi="Arial" w:cs="Arial"/>
          <w:b/>
          <w:szCs w:val="22"/>
          <w:lang w:eastAsia="en-US"/>
        </w:rPr>
      </w:pPr>
      <w:r w:rsidRPr="000340EB">
        <w:rPr>
          <w:rFonts w:ascii="Arial" w:eastAsia="Calibri" w:hAnsi="Arial" w:cs="Arial"/>
          <w:b/>
          <w:szCs w:val="22"/>
          <w:lang w:eastAsia="en-US"/>
        </w:rPr>
        <w:t>Transformation</w:t>
      </w:r>
    </w:p>
    <w:p w14:paraId="0C7721F8" w14:textId="77777777" w:rsidR="00182459" w:rsidRPr="000340EB" w:rsidRDefault="00182459" w:rsidP="00C71E3D">
      <w:pPr>
        <w:ind w:left="567"/>
        <w:rPr>
          <w:rFonts w:ascii="Arial" w:eastAsia="Calibri" w:hAnsi="Arial" w:cs="Arial"/>
          <w:szCs w:val="22"/>
          <w:lang w:eastAsia="en-US"/>
        </w:rPr>
      </w:pPr>
    </w:p>
    <w:p w14:paraId="515EEECD" w14:textId="39467BD8" w:rsidR="00182459" w:rsidRPr="000340EB" w:rsidRDefault="00182459" w:rsidP="00C71E3D">
      <w:pPr>
        <w:numPr>
          <w:ilvl w:val="0"/>
          <w:numId w:val="15"/>
        </w:numPr>
        <w:ind w:left="567" w:hanging="567"/>
        <w:rPr>
          <w:rFonts w:ascii="Arial" w:eastAsia="Calibri" w:hAnsi="Arial" w:cs="Arial"/>
          <w:szCs w:val="22"/>
          <w:lang w:eastAsia="en-US"/>
        </w:rPr>
      </w:pPr>
      <w:r w:rsidRPr="000340EB">
        <w:rPr>
          <w:rFonts w:ascii="Arial" w:eastAsia="Calibri" w:hAnsi="Arial" w:cs="Arial"/>
          <w:szCs w:val="22"/>
          <w:lang w:eastAsia="en-US"/>
        </w:rPr>
        <w:t>The Fire Transformation Fund has allocated £75 million to 37 projects, which collectively are projected to save £300 million</w:t>
      </w:r>
      <w:r w:rsidRPr="000340EB">
        <w:rPr>
          <w:rFonts w:ascii="Arial" w:eastAsia="Calibri" w:hAnsi="Arial" w:cs="Arial"/>
          <w:szCs w:val="22"/>
          <w:vertAlign w:val="superscript"/>
          <w:lang w:eastAsia="en-US"/>
        </w:rPr>
        <w:footnoteReference w:id="1"/>
      </w:r>
      <w:r w:rsidR="00AB626E" w:rsidRPr="000340EB">
        <w:rPr>
          <w:rFonts w:ascii="Arial" w:eastAsia="Calibri" w:hAnsi="Arial" w:cs="Arial"/>
          <w:szCs w:val="22"/>
          <w:lang w:eastAsia="en-US"/>
        </w:rPr>
        <w:t>.</w:t>
      </w:r>
      <w:r w:rsidRPr="000340EB">
        <w:rPr>
          <w:rFonts w:ascii="Arial" w:eastAsia="Calibri" w:hAnsi="Arial" w:cs="Arial"/>
          <w:szCs w:val="22"/>
          <w:lang w:eastAsia="en-US"/>
        </w:rPr>
        <w:t xml:space="preserve"> Research commissioned by Emergency Services Collaboration Working Group has shown that there is no ‘one model’ for collaboration and that it works on an area by area basis that reflects local need and is dependent on </w:t>
      </w:r>
      <w:r w:rsidR="00085346" w:rsidRPr="000340EB">
        <w:rPr>
          <w:rFonts w:ascii="Arial" w:eastAsia="Calibri" w:hAnsi="Arial" w:cs="Arial"/>
          <w:szCs w:val="22"/>
          <w:lang w:eastAsia="en-US"/>
        </w:rPr>
        <w:t xml:space="preserve">a </w:t>
      </w:r>
      <w:r w:rsidRPr="000340EB">
        <w:rPr>
          <w:rFonts w:ascii="Arial" w:eastAsia="Calibri" w:hAnsi="Arial" w:cs="Arial"/>
          <w:szCs w:val="22"/>
          <w:lang w:eastAsia="en-US"/>
        </w:rPr>
        <w:t>shared vision between</w:t>
      </w:r>
      <w:r w:rsidR="00085346" w:rsidRPr="000340EB">
        <w:rPr>
          <w:rFonts w:ascii="Arial" w:eastAsia="Calibri" w:hAnsi="Arial" w:cs="Arial"/>
          <w:szCs w:val="22"/>
          <w:lang w:eastAsia="en-US"/>
        </w:rPr>
        <w:t xml:space="preserve"> partners at a local level with</w:t>
      </w:r>
      <w:r w:rsidRPr="000340EB">
        <w:rPr>
          <w:rFonts w:ascii="Arial" w:eastAsia="Calibri" w:hAnsi="Arial" w:cs="Arial"/>
          <w:szCs w:val="22"/>
          <w:lang w:eastAsia="en-US"/>
        </w:rPr>
        <w:t xml:space="preserve"> </w:t>
      </w:r>
      <w:r w:rsidR="00AB626E" w:rsidRPr="000340EB">
        <w:rPr>
          <w:rFonts w:ascii="Arial" w:eastAsia="Calibri" w:hAnsi="Arial" w:cs="Arial"/>
          <w:szCs w:val="22"/>
          <w:lang w:eastAsia="en-US"/>
        </w:rPr>
        <w:t>l</w:t>
      </w:r>
      <w:r w:rsidRPr="000340EB">
        <w:rPr>
          <w:rFonts w:ascii="Arial" w:eastAsia="Calibri" w:hAnsi="Arial" w:cs="Arial"/>
          <w:szCs w:val="22"/>
          <w:lang w:eastAsia="en-US"/>
        </w:rPr>
        <w:t>oca</w:t>
      </w:r>
      <w:r w:rsidR="00AB626E" w:rsidRPr="000340EB">
        <w:rPr>
          <w:rFonts w:ascii="Arial" w:eastAsia="Calibri" w:hAnsi="Arial" w:cs="Arial"/>
          <w:szCs w:val="22"/>
          <w:lang w:eastAsia="en-US"/>
        </w:rPr>
        <w:t>l political endorsement being a</w:t>
      </w:r>
      <w:r w:rsidRPr="000340EB">
        <w:rPr>
          <w:rFonts w:ascii="Arial" w:eastAsia="Calibri" w:hAnsi="Arial" w:cs="Arial"/>
          <w:szCs w:val="22"/>
          <w:lang w:eastAsia="en-US"/>
        </w:rPr>
        <w:t xml:space="preserve"> critical factor.</w:t>
      </w:r>
    </w:p>
    <w:p w14:paraId="41FC01CB" w14:textId="77777777" w:rsidR="00182459" w:rsidRPr="000340EB" w:rsidRDefault="00182459" w:rsidP="00C71E3D">
      <w:pPr>
        <w:ind w:left="567" w:hanging="567"/>
        <w:rPr>
          <w:rFonts w:ascii="Arial" w:eastAsia="Calibri" w:hAnsi="Arial" w:cs="Arial"/>
          <w:szCs w:val="22"/>
          <w:lang w:eastAsia="en-US"/>
        </w:rPr>
      </w:pPr>
    </w:p>
    <w:p w14:paraId="7BDDA1FB" w14:textId="77777777" w:rsidR="00182459" w:rsidRPr="000340EB" w:rsidRDefault="00182459" w:rsidP="00C71E3D">
      <w:pPr>
        <w:numPr>
          <w:ilvl w:val="0"/>
          <w:numId w:val="15"/>
        </w:numPr>
        <w:ind w:left="567" w:hanging="567"/>
        <w:rPr>
          <w:rFonts w:ascii="Arial" w:eastAsia="Calibri" w:hAnsi="Arial" w:cs="Arial"/>
          <w:szCs w:val="22"/>
          <w:lang w:eastAsia="en-US"/>
        </w:rPr>
      </w:pPr>
      <w:r w:rsidRPr="000340EB">
        <w:rPr>
          <w:rFonts w:ascii="Arial" w:eastAsia="Calibri" w:hAnsi="Arial" w:cs="Arial"/>
          <w:szCs w:val="22"/>
          <w:lang w:eastAsia="en-US"/>
        </w:rPr>
        <w:t xml:space="preserve">Medical co-responding with the Ambulance service is an important element </w:t>
      </w:r>
      <w:r w:rsidR="00AB626E" w:rsidRPr="000340EB">
        <w:rPr>
          <w:rFonts w:ascii="Arial" w:eastAsia="Calibri" w:hAnsi="Arial" w:cs="Arial"/>
          <w:szCs w:val="22"/>
          <w:lang w:eastAsia="en-US"/>
        </w:rPr>
        <w:t>of blue light integration</w:t>
      </w:r>
      <w:r w:rsidRPr="000340EB">
        <w:rPr>
          <w:rFonts w:ascii="Arial" w:eastAsia="Calibri" w:hAnsi="Arial" w:cs="Arial"/>
          <w:szCs w:val="22"/>
          <w:lang w:eastAsia="en-US"/>
        </w:rPr>
        <w:t>. In 2013/14 there were around 12,000 incidents of co-responding in England. Just nine fire and rescue authorities were responsible for 97 per cent of these incidents.</w:t>
      </w:r>
    </w:p>
    <w:p w14:paraId="009C2734" w14:textId="77777777" w:rsidR="00182459" w:rsidRPr="000340EB" w:rsidRDefault="00182459" w:rsidP="00C71E3D">
      <w:pPr>
        <w:ind w:left="567" w:hanging="567"/>
        <w:rPr>
          <w:rFonts w:ascii="Arial" w:eastAsia="Calibri" w:hAnsi="Arial" w:cs="Arial"/>
          <w:szCs w:val="22"/>
          <w:lang w:eastAsia="en-US"/>
        </w:rPr>
      </w:pPr>
    </w:p>
    <w:p w14:paraId="0198A387" w14:textId="77777777" w:rsidR="00182459" w:rsidRPr="000340EB" w:rsidRDefault="00182459" w:rsidP="00C71E3D">
      <w:pPr>
        <w:rPr>
          <w:rFonts w:ascii="Arial" w:eastAsia="Calibri" w:hAnsi="Arial" w:cs="Arial"/>
          <w:b/>
          <w:szCs w:val="22"/>
          <w:lang w:eastAsia="en-US"/>
        </w:rPr>
      </w:pPr>
      <w:r w:rsidRPr="000340EB">
        <w:rPr>
          <w:rFonts w:ascii="Arial" w:eastAsia="Calibri" w:hAnsi="Arial" w:cs="Arial"/>
          <w:b/>
          <w:szCs w:val="22"/>
          <w:lang w:eastAsia="en-US"/>
        </w:rPr>
        <w:t>Statements of assurance</w:t>
      </w:r>
    </w:p>
    <w:p w14:paraId="57C616E8" w14:textId="77777777" w:rsidR="00182459" w:rsidRPr="000340EB" w:rsidRDefault="00182459" w:rsidP="00C71E3D">
      <w:pPr>
        <w:rPr>
          <w:rFonts w:ascii="Arial" w:eastAsia="Calibri" w:hAnsi="Arial" w:cs="Arial"/>
          <w:szCs w:val="22"/>
          <w:lang w:eastAsia="en-US"/>
        </w:rPr>
      </w:pPr>
    </w:p>
    <w:p w14:paraId="51E9FD09" w14:textId="77777777" w:rsidR="00085346" w:rsidRPr="000340EB" w:rsidRDefault="00182459" w:rsidP="00C71E3D">
      <w:pPr>
        <w:numPr>
          <w:ilvl w:val="0"/>
          <w:numId w:val="15"/>
        </w:numPr>
        <w:ind w:left="567" w:hanging="567"/>
        <w:rPr>
          <w:rFonts w:ascii="Arial" w:eastAsia="Calibri" w:hAnsi="Arial" w:cs="Arial"/>
          <w:szCs w:val="22"/>
          <w:lang w:eastAsia="en-US"/>
        </w:rPr>
      </w:pPr>
      <w:r w:rsidRPr="000340EB">
        <w:rPr>
          <w:rFonts w:ascii="Arial" w:eastAsia="Calibri" w:hAnsi="Arial" w:cs="Arial"/>
          <w:szCs w:val="22"/>
          <w:lang w:eastAsia="en-US"/>
        </w:rPr>
        <w:t xml:space="preserve">Statements of assurance are produced by all fire and rescue authorities and give an indication of the scale of the assurance processes to which </w:t>
      </w:r>
      <w:r w:rsidR="00AB626E" w:rsidRPr="000340EB">
        <w:rPr>
          <w:rFonts w:ascii="Arial" w:eastAsia="Calibri" w:hAnsi="Arial" w:cs="Arial"/>
          <w:szCs w:val="22"/>
          <w:lang w:eastAsia="en-US"/>
        </w:rPr>
        <w:t>f</w:t>
      </w:r>
      <w:r w:rsidRPr="000340EB">
        <w:rPr>
          <w:rFonts w:ascii="Arial" w:eastAsia="Calibri" w:hAnsi="Arial" w:cs="Arial"/>
          <w:szCs w:val="22"/>
          <w:lang w:eastAsia="en-US"/>
        </w:rPr>
        <w:t xml:space="preserve">ire and </w:t>
      </w:r>
      <w:r w:rsidR="00AB626E" w:rsidRPr="000340EB">
        <w:rPr>
          <w:rFonts w:ascii="Arial" w:eastAsia="Calibri" w:hAnsi="Arial" w:cs="Arial"/>
          <w:szCs w:val="22"/>
          <w:lang w:eastAsia="en-US"/>
        </w:rPr>
        <w:t>r</w:t>
      </w:r>
      <w:r w:rsidRPr="000340EB">
        <w:rPr>
          <w:rFonts w:ascii="Arial" w:eastAsia="Calibri" w:hAnsi="Arial" w:cs="Arial"/>
          <w:szCs w:val="22"/>
          <w:lang w:eastAsia="en-US"/>
        </w:rPr>
        <w:t xml:space="preserve">escue </w:t>
      </w:r>
      <w:r w:rsidR="00AB626E" w:rsidRPr="000340EB">
        <w:rPr>
          <w:rFonts w:ascii="Arial" w:eastAsia="Calibri" w:hAnsi="Arial" w:cs="Arial"/>
          <w:szCs w:val="22"/>
          <w:lang w:eastAsia="en-US"/>
        </w:rPr>
        <w:t>a</w:t>
      </w:r>
      <w:r w:rsidRPr="000340EB">
        <w:rPr>
          <w:rFonts w:ascii="Arial" w:eastAsia="Calibri" w:hAnsi="Arial" w:cs="Arial"/>
          <w:szCs w:val="22"/>
          <w:lang w:eastAsia="en-US"/>
        </w:rPr>
        <w:t>uthorities are subjected. These indicate that fire and rescue authorities are meeting their financial and operational targets. The N</w:t>
      </w:r>
      <w:r w:rsidR="00AB626E" w:rsidRPr="000340EB">
        <w:rPr>
          <w:rFonts w:ascii="Arial" w:eastAsia="Calibri" w:hAnsi="Arial" w:cs="Arial"/>
          <w:szCs w:val="22"/>
          <w:lang w:eastAsia="en-US"/>
        </w:rPr>
        <w:t xml:space="preserve">ational </w:t>
      </w:r>
      <w:r w:rsidRPr="000340EB">
        <w:rPr>
          <w:rFonts w:ascii="Arial" w:eastAsia="Calibri" w:hAnsi="Arial" w:cs="Arial"/>
          <w:szCs w:val="22"/>
          <w:lang w:eastAsia="en-US"/>
        </w:rPr>
        <w:t>A</w:t>
      </w:r>
      <w:r w:rsidR="00AB626E" w:rsidRPr="000340EB">
        <w:rPr>
          <w:rFonts w:ascii="Arial" w:eastAsia="Calibri" w:hAnsi="Arial" w:cs="Arial"/>
          <w:szCs w:val="22"/>
          <w:lang w:eastAsia="en-US"/>
        </w:rPr>
        <w:t xml:space="preserve">udit </w:t>
      </w:r>
      <w:r w:rsidRPr="000340EB">
        <w:rPr>
          <w:rFonts w:ascii="Arial" w:eastAsia="Calibri" w:hAnsi="Arial" w:cs="Arial"/>
          <w:szCs w:val="22"/>
          <w:lang w:eastAsia="en-US"/>
        </w:rPr>
        <w:t>O</w:t>
      </w:r>
      <w:r w:rsidR="00AB626E" w:rsidRPr="000340EB">
        <w:rPr>
          <w:rFonts w:ascii="Arial" w:eastAsia="Calibri" w:hAnsi="Arial" w:cs="Arial"/>
          <w:szCs w:val="22"/>
          <w:lang w:eastAsia="en-US"/>
        </w:rPr>
        <w:t>ffice</w:t>
      </w:r>
      <w:r w:rsidRPr="000340EB">
        <w:rPr>
          <w:rFonts w:ascii="Arial" w:eastAsia="Calibri" w:hAnsi="Arial" w:cs="Arial"/>
          <w:szCs w:val="22"/>
          <w:lang w:eastAsia="en-US"/>
        </w:rPr>
        <w:t xml:space="preserve"> is undertaking a study of the financial sustainability of the fire and rescue sector focusing on the exte</w:t>
      </w:r>
      <w:r w:rsidR="00AB626E" w:rsidRPr="000340EB">
        <w:rPr>
          <w:rFonts w:ascii="Arial" w:eastAsia="Calibri" w:hAnsi="Arial" w:cs="Arial"/>
          <w:szCs w:val="22"/>
          <w:lang w:eastAsia="en-US"/>
        </w:rPr>
        <w:t>nt to which the Department for C</w:t>
      </w:r>
      <w:r w:rsidRPr="000340EB">
        <w:rPr>
          <w:rFonts w:ascii="Arial" w:eastAsia="Calibri" w:hAnsi="Arial" w:cs="Arial"/>
          <w:szCs w:val="22"/>
          <w:lang w:eastAsia="en-US"/>
        </w:rPr>
        <w:t xml:space="preserve">ommunities and </w:t>
      </w:r>
      <w:r w:rsidR="00AB626E" w:rsidRPr="000340EB">
        <w:rPr>
          <w:rFonts w:ascii="Arial" w:eastAsia="Calibri" w:hAnsi="Arial" w:cs="Arial"/>
          <w:szCs w:val="22"/>
          <w:lang w:eastAsia="en-US"/>
        </w:rPr>
        <w:t>L</w:t>
      </w:r>
      <w:r w:rsidRPr="000340EB">
        <w:rPr>
          <w:rFonts w:ascii="Arial" w:eastAsia="Calibri" w:hAnsi="Arial" w:cs="Arial"/>
          <w:szCs w:val="22"/>
          <w:lang w:eastAsia="en-US"/>
        </w:rPr>
        <w:t xml:space="preserve">ocal Government understands the impact of its decisions.  This will be an opportunity for the sector to restate the concerns set out in the Fire 100 </w:t>
      </w:r>
      <w:proofErr w:type="gramStart"/>
      <w:r w:rsidRPr="000340EB">
        <w:rPr>
          <w:rFonts w:ascii="Arial" w:eastAsia="Calibri" w:hAnsi="Arial" w:cs="Arial"/>
          <w:szCs w:val="22"/>
          <w:lang w:eastAsia="en-US"/>
        </w:rPr>
        <w:t>days</w:t>
      </w:r>
      <w:proofErr w:type="gramEnd"/>
      <w:r w:rsidRPr="000340EB">
        <w:rPr>
          <w:rFonts w:ascii="Arial" w:eastAsia="Calibri" w:hAnsi="Arial" w:cs="Arial"/>
          <w:szCs w:val="22"/>
          <w:lang w:eastAsia="en-US"/>
        </w:rPr>
        <w:t xml:space="preserve"> document and elsewher</w:t>
      </w:r>
      <w:r w:rsidR="00AB626E" w:rsidRPr="000340EB">
        <w:rPr>
          <w:rFonts w:ascii="Arial" w:eastAsia="Calibri" w:hAnsi="Arial" w:cs="Arial"/>
          <w:szCs w:val="22"/>
          <w:lang w:eastAsia="en-US"/>
        </w:rPr>
        <w:t>e about the importance of the fi</w:t>
      </w:r>
      <w:r w:rsidRPr="000340EB">
        <w:rPr>
          <w:rFonts w:ascii="Arial" w:eastAsia="Calibri" w:hAnsi="Arial" w:cs="Arial"/>
          <w:szCs w:val="22"/>
          <w:lang w:eastAsia="en-US"/>
        </w:rPr>
        <w:t>re and rescue sector being funded on a risk</w:t>
      </w:r>
      <w:r w:rsidR="00AB626E" w:rsidRPr="000340EB">
        <w:rPr>
          <w:rFonts w:ascii="Arial" w:eastAsia="Calibri" w:hAnsi="Arial" w:cs="Arial"/>
          <w:szCs w:val="22"/>
          <w:lang w:eastAsia="en-US"/>
        </w:rPr>
        <w:t xml:space="preserve"> </w:t>
      </w:r>
      <w:r w:rsidRPr="000340EB">
        <w:rPr>
          <w:rFonts w:ascii="Arial" w:eastAsia="Calibri" w:hAnsi="Arial" w:cs="Arial"/>
          <w:szCs w:val="22"/>
          <w:lang w:eastAsia="en-US"/>
        </w:rPr>
        <w:t xml:space="preserve">rather than a demand </w:t>
      </w:r>
      <w:r w:rsidR="00AB626E" w:rsidRPr="000340EB">
        <w:rPr>
          <w:rFonts w:ascii="Arial" w:eastAsia="Calibri" w:hAnsi="Arial" w:cs="Arial"/>
          <w:szCs w:val="22"/>
          <w:lang w:eastAsia="en-US"/>
        </w:rPr>
        <w:t xml:space="preserve">based </w:t>
      </w:r>
      <w:r w:rsidRPr="000340EB">
        <w:rPr>
          <w:rFonts w:ascii="Arial" w:eastAsia="Calibri" w:hAnsi="Arial" w:cs="Arial"/>
          <w:szCs w:val="22"/>
          <w:lang w:eastAsia="en-US"/>
        </w:rPr>
        <w:t xml:space="preserve">model. </w:t>
      </w:r>
    </w:p>
    <w:p w14:paraId="1D8DE6D2" w14:textId="77777777" w:rsidR="00085346" w:rsidRPr="000340EB" w:rsidRDefault="00085346" w:rsidP="00085346">
      <w:pPr>
        <w:rPr>
          <w:rFonts w:ascii="Arial" w:eastAsia="Calibri" w:hAnsi="Arial" w:cs="Arial"/>
          <w:b/>
          <w:szCs w:val="22"/>
          <w:lang w:eastAsia="en-US"/>
        </w:rPr>
      </w:pPr>
    </w:p>
    <w:p w14:paraId="57ACDD0D" w14:textId="77777777" w:rsidR="00085346" w:rsidRPr="000340EB" w:rsidRDefault="00182459" w:rsidP="00085346">
      <w:pPr>
        <w:rPr>
          <w:rFonts w:ascii="Arial" w:eastAsia="Calibri" w:hAnsi="Arial" w:cs="Arial"/>
          <w:szCs w:val="22"/>
          <w:lang w:eastAsia="en-US"/>
        </w:rPr>
      </w:pPr>
      <w:r w:rsidRPr="000340EB">
        <w:rPr>
          <w:rFonts w:ascii="Arial" w:eastAsia="Calibri" w:hAnsi="Arial" w:cs="Arial"/>
          <w:b/>
          <w:szCs w:val="22"/>
          <w:lang w:eastAsia="en-US"/>
        </w:rPr>
        <w:t>Fire Finance</w:t>
      </w:r>
    </w:p>
    <w:p w14:paraId="67DCCCCB" w14:textId="77777777" w:rsidR="00085346" w:rsidRPr="000340EB" w:rsidRDefault="00085346" w:rsidP="00085346">
      <w:pPr>
        <w:ind w:left="567"/>
        <w:rPr>
          <w:rFonts w:ascii="Arial" w:eastAsia="Calibri" w:hAnsi="Arial" w:cs="Arial"/>
          <w:szCs w:val="22"/>
          <w:lang w:eastAsia="en-US"/>
        </w:rPr>
      </w:pPr>
    </w:p>
    <w:p w14:paraId="096E8360" w14:textId="1DA9235A" w:rsidR="00182459" w:rsidRPr="000340EB" w:rsidRDefault="00182459" w:rsidP="00C71E3D">
      <w:pPr>
        <w:numPr>
          <w:ilvl w:val="0"/>
          <w:numId w:val="15"/>
        </w:numPr>
        <w:ind w:left="567" w:hanging="567"/>
        <w:rPr>
          <w:rFonts w:ascii="Arial" w:eastAsia="Calibri" w:hAnsi="Arial" w:cs="Arial"/>
          <w:szCs w:val="22"/>
          <w:lang w:eastAsia="en-US"/>
        </w:rPr>
      </w:pPr>
      <w:r w:rsidRPr="000340EB">
        <w:rPr>
          <w:rFonts w:ascii="Arial" w:eastAsia="Calibri" w:hAnsi="Arial" w:cs="Arial"/>
          <w:szCs w:val="22"/>
          <w:lang w:eastAsia="en-US"/>
        </w:rPr>
        <w:t>Between 2011/12 and 2015/16 government funding for the fire and rescue servi</w:t>
      </w:r>
      <w:r w:rsidR="00AB626E" w:rsidRPr="000340EB">
        <w:rPr>
          <w:rFonts w:ascii="Arial" w:eastAsia="Calibri" w:hAnsi="Arial" w:cs="Arial"/>
          <w:szCs w:val="22"/>
          <w:lang w:eastAsia="en-US"/>
        </w:rPr>
        <w:t>ce has declined by £318 million</w:t>
      </w:r>
      <w:r w:rsidR="00230E23" w:rsidRPr="000340EB">
        <w:rPr>
          <w:rFonts w:ascii="Arial" w:eastAsia="Calibri" w:hAnsi="Arial" w:cs="Arial"/>
          <w:szCs w:val="22"/>
          <w:lang w:eastAsia="en-US"/>
        </w:rPr>
        <w:t>.</w:t>
      </w:r>
    </w:p>
    <w:p w14:paraId="6FB2A7A7" w14:textId="77777777" w:rsidR="00182459" w:rsidRPr="000340EB" w:rsidRDefault="00182459" w:rsidP="00C71E3D">
      <w:pPr>
        <w:rPr>
          <w:rFonts w:ascii="Arial" w:eastAsia="Calibri" w:hAnsi="Arial" w:cs="Arial"/>
          <w:szCs w:val="22"/>
          <w:lang w:eastAsia="en-US"/>
        </w:rPr>
      </w:pPr>
    </w:p>
    <w:p w14:paraId="33D6B132" w14:textId="77777777" w:rsidR="00182459" w:rsidRPr="000340EB" w:rsidRDefault="00182459" w:rsidP="00C71E3D">
      <w:pPr>
        <w:rPr>
          <w:rFonts w:ascii="Arial" w:eastAsia="Calibri" w:hAnsi="Arial" w:cs="Arial"/>
          <w:b/>
          <w:szCs w:val="22"/>
          <w:lang w:eastAsia="en-US"/>
        </w:rPr>
      </w:pPr>
      <w:r w:rsidRPr="000340EB">
        <w:rPr>
          <w:rFonts w:ascii="Arial" w:eastAsia="Calibri" w:hAnsi="Arial" w:cs="Arial"/>
          <w:b/>
          <w:szCs w:val="22"/>
          <w:lang w:eastAsia="en-US"/>
        </w:rPr>
        <w:t>Table 1: Budgeted revenue expenditure by service 2013-14 and 2014-15</w:t>
      </w:r>
    </w:p>
    <w:tbl>
      <w:tblPr>
        <w:tblStyle w:val="TableGrid1"/>
        <w:tblpPr w:leftFromText="180" w:rightFromText="180" w:vertAnchor="text" w:horzAnchor="margin" w:tblpY="195"/>
        <w:tblW w:w="0" w:type="auto"/>
        <w:tblLook w:val="04A0" w:firstRow="1" w:lastRow="0" w:firstColumn="1" w:lastColumn="0" w:noHBand="0" w:noVBand="1"/>
      </w:tblPr>
      <w:tblGrid>
        <w:gridCol w:w="1668"/>
        <w:gridCol w:w="1749"/>
        <w:gridCol w:w="1750"/>
        <w:gridCol w:w="1674"/>
      </w:tblGrid>
      <w:tr w:rsidR="00182459" w:rsidRPr="000340EB" w14:paraId="7EB80A4B" w14:textId="77777777" w:rsidTr="00D3363B">
        <w:tc>
          <w:tcPr>
            <w:tcW w:w="1668" w:type="dxa"/>
            <w:vMerge w:val="restart"/>
          </w:tcPr>
          <w:p w14:paraId="4E58AAD9" w14:textId="77777777" w:rsidR="00182459" w:rsidRPr="000340EB" w:rsidRDefault="00182459" w:rsidP="00C71E3D">
            <w:pPr>
              <w:rPr>
                <w:rFonts w:ascii="Arial" w:hAnsi="Arial" w:cs="Arial"/>
              </w:rPr>
            </w:pPr>
            <w:r w:rsidRPr="000340EB">
              <w:rPr>
                <w:rFonts w:ascii="Arial" w:hAnsi="Arial" w:cs="Arial"/>
              </w:rPr>
              <w:t>Fire and Rescue</w:t>
            </w:r>
          </w:p>
        </w:tc>
        <w:tc>
          <w:tcPr>
            <w:tcW w:w="1749" w:type="dxa"/>
          </w:tcPr>
          <w:p w14:paraId="3A9F1EF3" w14:textId="77777777" w:rsidR="00182459" w:rsidRPr="000340EB" w:rsidRDefault="00182459" w:rsidP="00C71E3D">
            <w:pPr>
              <w:rPr>
                <w:rFonts w:ascii="Arial" w:hAnsi="Arial" w:cs="Arial"/>
              </w:rPr>
            </w:pPr>
            <w:r w:rsidRPr="000340EB">
              <w:rPr>
                <w:rFonts w:ascii="Arial" w:hAnsi="Arial" w:cs="Arial"/>
              </w:rPr>
              <w:t>Net Current expenditure</w:t>
            </w:r>
          </w:p>
        </w:tc>
        <w:tc>
          <w:tcPr>
            <w:tcW w:w="1750" w:type="dxa"/>
          </w:tcPr>
          <w:p w14:paraId="05731B22" w14:textId="77777777" w:rsidR="00182459" w:rsidRPr="000340EB" w:rsidRDefault="00182459" w:rsidP="00C71E3D">
            <w:pPr>
              <w:rPr>
                <w:rFonts w:ascii="Arial" w:hAnsi="Arial" w:cs="Arial"/>
              </w:rPr>
            </w:pPr>
            <w:r w:rsidRPr="000340EB">
              <w:rPr>
                <w:rFonts w:ascii="Arial" w:hAnsi="Arial" w:cs="Arial"/>
              </w:rPr>
              <w:t>Net Current expenditure</w:t>
            </w:r>
          </w:p>
        </w:tc>
        <w:tc>
          <w:tcPr>
            <w:tcW w:w="1674" w:type="dxa"/>
          </w:tcPr>
          <w:p w14:paraId="2BE4AC70" w14:textId="77777777" w:rsidR="00182459" w:rsidRPr="000340EB" w:rsidRDefault="00182459" w:rsidP="00C71E3D">
            <w:pPr>
              <w:rPr>
                <w:rFonts w:ascii="Arial" w:hAnsi="Arial" w:cs="Arial"/>
              </w:rPr>
            </w:pPr>
            <w:r w:rsidRPr="000340EB">
              <w:rPr>
                <w:rFonts w:ascii="Arial" w:hAnsi="Arial" w:cs="Arial"/>
              </w:rPr>
              <w:t>%</w:t>
            </w:r>
          </w:p>
        </w:tc>
      </w:tr>
      <w:tr w:rsidR="00182459" w:rsidRPr="000340EB" w14:paraId="7D693522" w14:textId="77777777" w:rsidTr="00D3363B">
        <w:tc>
          <w:tcPr>
            <w:tcW w:w="1668" w:type="dxa"/>
            <w:vMerge/>
          </w:tcPr>
          <w:p w14:paraId="756FD5A1" w14:textId="77777777" w:rsidR="00182459" w:rsidRPr="000340EB" w:rsidRDefault="00182459" w:rsidP="00C71E3D">
            <w:pPr>
              <w:rPr>
                <w:rFonts w:ascii="Arial" w:hAnsi="Arial" w:cs="Arial"/>
              </w:rPr>
            </w:pPr>
          </w:p>
        </w:tc>
        <w:tc>
          <w:tcPr>
            <w:tcW w:w="1749" w:type="dxa"/>
          </w:tcPr>
          <w:p w14:paraId="5E638164" w14:textId="77777777" w:rsidR="00182459" w:rsidRPr="000340EB" w:rsidRDefault="00182459" w:rsidP="00C71E3D">
            <w:pPr>
              <w:rPr>
                <w:rFonts w:ascii="Arial" w:hAnsi="Arial" w:cs="Arial"/>
              </w:rPr>
            </w:pPr>
            <w:r w:rsidRPr="000340EB">
              <w:rPr>
                <w:rFonts w:ascii="Arial" w:hAnsi="Arial" w:cs="Arial"/>
              </w:rPr>
              <w:t>2013-14</w:t>
            </w:r>
          </w:p>
        </w:tc>
        <w:tc>
          <w:tcPr>
            <w:tcW w:w="1750" w:type="dxa"/>
          </w:tcPr>
          <w:p w14:paraId="2A67B591" w14:textId="77777777" w:rsidR="00182459" w:rsidRPr="000340EB" w:rsidRDefault="00182459" w:rsidP="00C71E3D">
            <w:pPr>
              <w:rPr>
                <w:rFonts w:ascii="Arial" w:hAnsi="Arial" w:cs="Arial"/>
              </w:rPr>
            </w:pPr>
            <w:r w:rsidRPr="000340EB">
              <w:rPr>
                <w:rFonts w:ascii="Arial" w:hAnsi="Arial" w:cs="Arial"/>
              </w:rPr>
              <w:t>2014-15</w:t>
            </w:r>
          </w:p>
        </w:tc>
        <w:tc>
          <w:tcPr>
            <w:tcW w:w="1674" w:type="dxa"/>
          </w:tcPr>
          <w:p w14:paraId="67AD4627" w14:textId="77777777" w:rsidR="00182459" w:rsidRPr="000340EB" w:rsidRDefault="00182459" w:rsidP="00C71E3D">
            <w:pPr>
              <w:rPr>
                <w:rFonts w:ascii="Arial" w:hAnsi="Arial" w:cs="Arial"/>
              </w:rPr>
            </w:pPr>
            <w:r w:rsidRPr="000340EB">
              <w:rPr>
                <w:rFonts w:ascii="Arial" w:hAnsi="Arial" w:cs="Arial"/>
              </w:rPr>
              <w:t>Change</w:t>
            </w:r>
          </w:p>
        </w:tc>
      </w:tr>
      <w:tr w:rsidR="00182459" w:rsidRPr="000340EB" w14:paraId="2F31C279" w14:textId="77777777" w:rsidTr="00D3363B">
        <w:tc>
          <w:tcPr>
            <w:tcW w:w="1668" w:type="dxa"/>
            <w:vMerge/>
          </w:tcPr>
          <w:p w14:paraId="482859EE" w14:textId="77777777" w:rsidR="00182459" w:rsidRPr="000340EB" w:rsidRDefault="00182459" w:rsidP="00C71E3D">
            <w:pPr>
              <w:rPr>
                <w:rFonts w:ascii="Arial" w:hAnsi="Arial" w:cs="Arial"/>
              </w:rPr>
            </w:pPr>
          </w:p>
        </w:tc>
        <w:tc>
          <w:tcPr>
            <w:tcW w:w="1749" w:type="dxa"/>
          </w:tcPr>
          <w:p w14:paraId="4F0ECD9C" w14:textId="77777777" w:rsidR="00182459" w:rsidRPr="000340EB" w:rsidRDefault="00182459" w:rsidP="00C71E3D">
            <w:pPr>
              <w:rPr>
                <w:rFonts w:ascii="Arial" w:hAnsi="Arial" w:cs="Arial"/>
              </w:rPr>
            </w:pPr>
            <w:r w:rsidRPr="000340EB">
              <w:rPr>
                <w:rFonts w:ascii="Arial" w:hAnsi="Arial" w:cs="Arial"/>
              </w:rPr>
              <w:t>2,174</w:t>
            </w:r>
          </w:p>
        </w:tc>
        <w:tc>
          <w:tcPr>
            <w:tcW w:w="1750" w:type="dxa"/>
          </w:tcPr>
          <w:p w14:paraId="05F2C4D3" w14:textId="77777777" w:rsidR="00182459" w:rsidRPr="000340EB" w:rsidRDefault="00182459" w:rsidP="00C71E3D">
            <w:pPr>
              <w:rPr>
                <w:rFonts w:ascii="Arial" w:hAnsi="Arial" w:cs="Arial"/>
              </w:rPr>
            </w:pPr>
            <w:r w:rsidRPr="000340EB">
              <w:rPr>
                <w:rFonts w:ascii="Arial" w:hAnsi="Arial" w:cs="Arial"/>
              </w:rPr>
              <w:t>2,123</w:t>
            </w:r>
          </w:p>
        </w:tc>
        <w:tc>
          <w:tcPr>
            <w:tcW w:w="1674" w:type="dxa"/>
          </w:tcPr>
          <w:p w14:paraId="4D757C63" w14:textId="77777777" w:rsidR="00182459" w:rsidRPr="000340EB" w:rsidRDefault="00182459" w:rsidP="00C71E3D">
            <w:pPr>
              <w:rPr>
                <w:rFonts w:ascii="Arial" w:hAnsi="Arial" w:cs="Arial"/>
              </w:rPr>
            </w:pPr>
            <w:r w:rsidRPr="000340EB">
              <w:rPr>
                <w:rFonts w:ascii="Arial" w:hAnsi="Arial" w:cs="Arial"/>
              </w:rPr>
              <w:t>-2.4</w:t>
            </w:r>
          </w:p>
        </w:tc>
      </w:tr>
    </w:tbl>
    <w:p w14:paraId="22FE7400" w14:textId="77777777" w:rsidR="00182459" w:rsidRPr="000340EB" w:rsidRDefault="00182459" w:rsidP="00C71E3D">
      <w:pPr>
        <w:rPr>
          <w:rFonts w:ascii="Arial" w:eastAsia="Calibri" w:hAnsi="Arial" w:cs="Arial"/>
          <w:szCs w:val="22"/>
          <w:lang w:eastAsia="en-US"/>
        </w:rPr>
      </w:pPr>
    </w:p>
    <w:p w14:paraId="16B4E7E3" w14:textId="77777777" w:rsidR="00182459" w:rsidRPr="000340EB" w:rsidRDefault="00182459" w:rsidP="00C71E3D">
      <w:pPr>
        <w:rPr>
          <w:rFonts w:ascii="Arial" w:eastAsia="Calibri" w:hAnsi="Arial" w:cs="Arial"/>
          <w:szCs w:val="22"/>
          <w:lang w:eastAsia="en-US"/>
        </w:rPr>
      </w:pPr>
    </w:p>
    <w:p w14:paraId="3530B8AC" w14:textId="77777777" w:rsidR="00182459" w:rsidRPr="000340EB" w:rsidRDefault="00182459" w:rsidP="00C71E3D">
      <w:pPr>
        <w:rPr>
          <w:rFonts w:ascii="Arial" w:eastAsia="Calibri" w:hAnsi="Arial" w:cs="Arial"/>
          <w:szCs w:val="22"/>
          <w:lang w:eastAsia="en-US"/>
        </w:rPr>
      </w:pPr>
    </w:p>
    <w:p w14:paraId="292963B8" w14:textId="77777777" w:rsidR="00182459" w:rsidRPr="000340EB" w:rsidRDefault="00182459" w:rsidP="00C71E3D">
      <w:pPr>
        <w:rPr>
          <w:rFonts w:ascii="Arial" w:eastAsia="Calibri" w:hAnsi="Arial" w:cs="Arial"/>
          <w:szCs w:val="22"/>
          <w:lang w:eastAsia="en-US"/>
        </w:rPr>
      </w:pPr>
    </w:p>
    <w:p w14:paraId="33E35D64" w14:textId="77777777" w:rsidR="00182459" w:rsidRPr="000340EB" w:rsidRDefault="00182459" w:rsidP="00C71E3D">
      <w:pPr>
        <w:rPr>
          <w:rFonts w:ascii="Arial" w:eastAsia="Calibri" w:hAnsi="Arial" w:cs="Arial"/>
          <w:szCs w:val="22"/>
          <w:lang w:eastAsia="en-US"/>
        </w:rPr>
      </w:pPr>
    </w:p>
    <w:p w14:paraId="34828D1C" w14:textId="77777777" w:rsidR="00182459" w:rsidRPr="000340EB" w:rsidRDefault="00182459" w:rsidP="00C71E3D">
      <w:pPr>
        <w:rPr>
          <w:rFonts w:ascii="Arial" w:eastAsia="Calibri" w:hAnsi="Arial" w:cs="Arial"/>
          <w:szCs w:val="22"/>
          <w:lang w:eastAsia="en-US"/>
        </w:rPr>
      </w:pPr>
    </w:p>
    <w:p w14:paraId="0F6C4577" w14:textId="77777777" w:rsidR="00230E23" w:rsidRPr="000340EB" w:rsidRDefault="00230E23" w:rsidP="00C71E3D">
      <w:pPr>
        <w:rPr>
          <w:rFonts w:ascii="Arial" w:eastAsia="Calibri" w:hAnsi="Arial" w:cs="Arial"/>
          <w:b/>
          <w:szCs w:val="22"/>
          <w:lang w:eastAsia="en-US"/>
        </w:rPr>
      </w:pPr>
    </w:p>
    <w:p w14:paraId="47B194FC" w14:textId="77777777" w:rsidR="00182459" w:rsidRPr="000340EB" w:rsidRDefault="00182459" w:rsidP="00C71E3D">
      <w:pPr>
        <w:rPr>
          <w:rFonts w:ascii="Arial" w:eastAsia="Calibri" w:hAnsi="Arial" w:cs="Arial"/>
          <w:b/>
          <w:szCs w:val="22"/>
          <w:lang w:eastAsia="en-US"/>
        </w:rPr>
      </w:pPr>
      <w:r w:rsidRPr="000340EB">
        <w:rPr>
          <w:rFonts w:ascii="Arial" w:eastAsia="Calibri" w:hAnsi="Arial" w:cs="Arial"/>
          <w:b/>
          <w:szCs w:val="22"/>
          <w:lang w:eastAsia="en-US"/>
        </w:rPr>
        <w:t>Fig</w:t>
      </w:r>
      <w:r w:rsidR="00230E23" w:rsidRPr="000340EB">
        <w:rPr>
          <w:rFonts w:ascii="Arial" w:eastAsia="Calibri" w:hAnsi="Arial" w:cs="Arial"/>
          <w:b/>
          <w:szCs w:val="22"/>
          <w:lang w:eastAsia="en-US"/>
        </w:rPr>
        <w:t>ure</w:t>
      </w:r>
      <w:r w:rsidRPr="000340EB">
        <w:rPr>
          <w:rFonts w:ascii="Arial" w:eastAsia="Calibri" w:hAnsi="Arial" w:cs="Arial"/>
          <w:b/>
          <w:szCs w:val="22"/>
          <w:lang w:eastAsia="en-US"/>
        </w:rPr>
        <w:t xml:space="preserve"> 1: Fire and Rescue Incidents in England</w:t>
      </w:r>
    </w:p>
    <w:p w14:paraId="02AD6E94" w14:textId="77777777" w:rsidR="00182459" w:rsidRPr="000340EB" w:rsidRDefault="00D55875" w:rsidP="00C71E3D">
      <w:pPr>
        <w:rPr>
          <w:rFonts w:ascii="Arial" w:eastAsia="Calibri" w:hAnsi="Arial" w:cs="Arial"/>
          <w:szCs w:val="22"/>
          <w:lang w:eastAsia="en-US"/>
        </w:rPr>
      </w:pPr>
      <w:r w:rsidRPr="000340EB">
        <w:rPr>
          <w:rFonts w:ascii="Arial" w:eastAsia="Calibri" w:hAnsi="Arial" w:cs="Arial"/>
          <w:noProof/>
          <w:szCs w:val="22"/>
        </w:rPr>
        <w:drawing>
          <wp:inline distT="0" distB="0" distL="0" distR="0" wp14:anchorId="144BB69D" wp14:editId="37A95571">
            <wp:extent cx="4370070" cy="2471420"/>
            <wp:effectExtent l="0" t="0" r="11430" b="2413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77CDE0" w14:textId="77777777" w:rsidR="00182459" w:rsidRPr="000340EB" w:rsidRDefault="00182459" w:rsidP="00C71E3D">
      <w:pPr>
        <w:rPr>
          <w:rFonts w:ascii="Arial" w:eastAsia="Calibri" w:hAnsi="Arial" w:cs="Arial"/>
          <w:szCs w:val="22"/>
          <w:lang w:eastAsia="en-US"/>
        </w:rPr>
      </w:pPr>
    </w:p>
    <w:p w14:paraId="47CE214A" w14:textId="77777777" w:rsidR="00085346" w:rsidRPr="000340EB" w:rsidRDefault="00AB626E" w:rsidP="00C71E3D">
      <w:pPr>
        <w:pStyle w:val="ListParagraph"/>
        <w:numPr>
          <w:ilvl w:val="0"/>
          <w:numId w:val="15"/>
        </w:numPr>
        <w:ind w:left="567" w:hanging="567"/>
        <w:rPr>
          <w:rFonts w:ascii="Arial" w:hAnsi="Arial" w:cs="Arial"/>
        </w:rPr>
      </w:pPr>
      <w:r w:rsidRPr="000340EB">
        <w:rPr>
          <w:rFonts w:ascii="Arial" w:hAnsi="Arial" w:cs="Arial"/>
        </w:rPr>
        <w:t xml:space="preserve">Overall fire and rescue incidents are still on a downward trend which is testimony to the success of the prevention work that fire and rescue authorities are undertaking.  The fire and rescue service undertakes over 600,000 Home Fire Safety Checks and 67,000 inspections of businesses. </w:t>
      </w:r>
    </w:p>
    <w:p w14:paraId="7E7894BA" w14:textId="77777777" w:rsidR="00085346" w:rsidRPr="000340EB" w:rsidRDefault="00085346" w:rsidP="00085346">
      <w:pPr>
        <w:rPr>
          <w:rFonts w:ascii="Arial" w:eastAsia="Calibri" w:hAnsi="Arial" w:cs="Arial"/>
          <w:b/>
        </w:rPr>
      </w:pPr>
    </w:p>
    <w:p w14:paraId="72EE995B" w14:textId="77777777" w:rsidR="00085346" w:rsidRPr="000340EB" w:rsidRDefault="00085346" w:rsidP="00085346">
      <w:pPr>
        <w:rPr>
          <w:rFonts w:ascii="Arial" w:eastAsia="Calibri" w:hAnsi="Arial" w:cs="Arial"/>
          <w:b/>
        </w:rPr>
      </w:pPr>
    </w:p>
    <w:p w14:paraId="467E2694" w14:textId="77777777" w:rsidR="00085346" w:rsidRPr="000340EB" w:rsidRDefault="00085346" w:rsidP="00085346">
      <w:pPr>
        <w:rPr>
          <w:rFonts w:ascii="Arial" w:eastAsia="Calibri" w:hAnsi="Arial" w:cs="Arial"/>
          <w:b/>
        </w:rPr>
      </w:pPr>
    </w:p>
    <w:p w14:paraId="709AD29B" w14:textId="77777777" w:rsidR="00085346" w:rsidRPr="000340EB" w:rsidRDefault="00085346" w:rsidP="00085346">
      <w:pPr>
        <w:rPr>
          <w:rFonts w:ascii="Arial" w:eastAsia="Calibri" w:hAnsi="Arial" w:cs="Arial"/>
          <w:b/>
        </w:rPr>
      </w:pPr>
    </w:p>
    <w:p w14:paraId="7E8E7226" w14:textId="77777777" w:rsidR="00085346" w:rsidRPr="000340EB" w:rsidRDefault="00085346" w:rsidP="00085346">
      <w:pPr>
        <w:rPr>
          <w:rFonts w:ascii="Arial" w:eastAsia="Calibri" w:hAnsi="Arial" w:cs="Arial"/>
          <w:b/>
        </w:rPr>
      </w:pPr>
    </w:p>
    <w:p w14:paraId="39BE26F2" w14:textId="77777777" w:rsidR="00085346" w:rsidRPr="000340EB" w:rsidRDefault="00085346" w:rsidP="00085346">
      <w:pPr>
        <w:rPr>
          <w:rFonts w:ascii="Arial" w:eastAsia="Calibri" w:hAnsi="Arial" w:cs="Arial"/>
          <w:b/>
        </w:rPr>
      </w:pPr>
    </w:p>
    <w:p w14:paraId="4EE8F797" w14:textId="77777777" w:rsidR="00085346" w:rsidRPr="000340EB" w:rsidRDefault="00085346" w:rsidP="00085346">
      <w:pPr>
        <w:rPr>
          <w:rFonts w:ascii="Arial" w:eastAsia="Calibri" w:hAnsi="Arial" w:cs="Arial"/>
          <w:b/>
        </w:rPr>
      </w:pPr>
    </w:p>
    <w:p w14:paraId="5A6F485A" w14:textId="77777777" w:rsidR="00085346" w:rsidRPr="000340EB" w:rsidRDefault="00085346" w:rsidP="00085346">
      <w:pPr>
        <w:rPr>
          <w:rFonts w:ascii="Arial" w:eastAsia="Calibri" w:hAnsi="Arial" w:cs="Arial"/>
          <w:b/>
        </w:rPr>
      </w:pPr>
    </w:p>
    <w:p w14:paraId="7A377F21" w14:textId="77777777" w:rsidR="00085346" w:rsidRPr="000340EB" w:rsidRDefault="00085346" w:rsidP="00085346">
      <w:pPr>
        <w:rPr>
          <w:rFonts w:ascii="Arial" w:eastAsia="Calibri" w:hAnsi="Arial" w:cs="Arial"/>
          <w:b/>
        </w:rPr>
      </w:pPr>
    </w:p>
    <w:p w14:paraId="3E151E68" w14:textId="77777777" w:rsidR="00085346" w:rsidRPr="000340EB" w:rsidRDefault="00085346" w:rsidP="00085346">
      <w:pPr>
        <w:rPr>
          <w:rFonts w:ascii="Arial" w:eastAsia="Calibri" w:hAnsi="Arial" w:cs="Arial"/>
          <w:b/>
        </w:rPr>
      </w:pPr>
    </w:p>
    <w:p w14:paraId="4B3C5A91" w14:textId="77777777" w:rsidR="00085346" w:rsidRPr="000340EB" w:rsidRDefault="00085346" w:rsidP="00085346">
      <w:pPr>
        <w:rPr>
          <w:rFonts w:ascii="Arial" w:eastAsia="Calibri" w:hAnsi="Arial" w:cs="Arial"/>
          <w:b/>
        </w:rPr>
      </w:pPr>
    </w:p>
    <w:p w14:paraId="656B3DE5" w14:textId="77777777" w:rsidR="00085346" w:rsidRPr="000340EB" w:rsidRDefault="00085346" w:rsidP="00085346">
      <w:pPr>
        <w:rPr>
          <w:rFonts w:ascii="Arial" w:eastAsia="Calibri" w:hAnsi="Arial" w:cs="Arial"/>
          <w:b/>
        </w:rPr>
      </w:pPr>
    </w:p>
    <w:p w14:paraId="5E32767F" w14:textId="77777777" w:rsidR="00085346" w:rsidRPr="000340EB" w:rsidRDefault="00085346" w:rsidP="00085346">
      <w:pPr>
        <w:rPr>
          <w:rFonts w:ascii="Arial" w:eastAsia="Calibri" w:hAnsi="Arial" w:cs="Arial"/>
          <w:b/>
        </w:rPr>
      </w:pPr>
    </w:p>
    <w:p w14:paraId="50F8CD16" w14:textId="77777777" w:rsidR="00085346" w:rsidRPr="000340EB" w:rsidRDefault="00085346" w:rsidP="00085346">
      <w:pPr>
        <w:rPr>
          <w:rFonts w:ascii="Arial" w:eastAsia="Calibri" w:hAnsi="Arial" w:cs="Arial"/>
          <w:b/>
        </w:rPr>
      </w:pPr>
    </w:p>
    <w:p w14:paraId="5D2B6DB1" w14:textId="77777777" w:rsidR="00085346" w:rsidRPr="000340EB" w:rsidRDefault="00182459" w:rsidP="00085346">
      <w:pPr>
        <w:rPr>
          <w:rFonts w:ascii="Arial" w:hAnsi="Arial" w:cs="Arial"/>
        </w:rPr>
      </w:pPr>
      <w:r w:rsidRPr="000340EB">
        <w:rPr>
          <w:rFonts w:ascii="Arial" w:eastAsia="Calibri" w:hAnsi="Arial" w:cs="Arial"/>
          <w:b/>
        </w:rPr>
        <w:t>Staff in post</w:t>
      </w:r>
    </w:p>
    <w:p w14:paraId="73E0B4DB" w14:textId="77777777" w:rsidR="00085346" w:rsidRPr="000340EB" w:rsidRDefault="00085346" w:rsidP="00085346">
      <w:pPr>
        <w:pStyle w:val="ListParagraph"/>
        <w:ind w:left="567"/>
        <w:rPr>
          <w:rFonts w:ascii="Arial" w:hAnsi="Arial" w:cs="Arial"/>
        </w:rPr>
      </w:pPr>
    </w:p>
    <w:p w14:paraId="2D5FE047" w14:textId="44D9D960" w:rsidR="00AB626E" w:rsidRPr="000340EB" w:rsidRDefault="00AB626E" w:rsidP="00AB626E">
      <w:pPr>
        <w:pStyle w:val="ListParagraph"/>
        <w:numPr>
          <w:ilvl w:val="0"/>
          <w:numId w:val="15"/>
        </w:numPr>
        <w:ind w:left="567" w:hanging="567"/>
        <w:rPr>
          <w:rFonts w:ascii="Arial" w:hAnsi="Arial" w:cs="Arial"/>
        </w:rPr>
      </w:pPr>
      <w:r w:rsidRPr="000340EB">
        <w:rPr>
          <w:rFonts w:ascii="Arial" w:hAnsi="Arial" w:cs="Arial"/>
        </w:rPr>
        <w:t>Between 2009 and 2014, the number of staff employed by the fire and rescue service has declined by 6,100 (12 per cent</w:t>
      </w:r>
      <w:bookmarkStart w:id="1" w:name="_GoBack"/>
      <w:bookmarkEnd w:id="1"/>
      <w:r w:rsidRPr="000340EB">
        <w:rPr>
          <w:rFonts w:ascii="Arial" w:hAnsi="Arial" w:cs="Arial"/>
        </w:rPr>
        <w:t>). In that time whole time firefighters have declined by 13 per cent, retained firefighters have declined by 7.5 per cent and the number of fire control staff has</w:t>
      </w:r>
      <w:r w:rsidR="00230E23" w:rsidRPr="000340EB">
        <w:rPr>
          <w:rFonts w:ascii="Arial" w:hAnsi="Arial" w:cs="Arial"/>
        </w:rPr>
        <w:t xml:space="preserve"> declined by 20 per ce</w:t>
      </w:r>
      <w:r w:rsidR="00085346" w:rsidRPr="000340EB">
        <w:rPr>
          <w:rFonts w:ascii="Arial" w:hAnsi="Arial" w:cs="Arial"/>
        </w:rPr>
        <w:t>nt, as demonstrated by figure 2.</w:t>
      </w:r>
      <w:r w:rsidRPr="000340EB">
        <w:rPr>
          <w:rFonts w:ascii="Arial" w:hAnsi="Arial" w:cs="Arial"/>
        </w:rPr>
        <w:t xml:space="preserve"> </w:t>
      </w:r>
    </w:p>
    <w:p w14:paraId="522BC461" w14:textId="77777777" w:rsidR="00182459" w:rsidRPr="000340EB" w:rsidRDefault="00182459" w:rsidP="00C71E3D">
      <w:pPr>
        <w:rPr>
          <w:rFonts w:ascii="Arial" w:eastAsia="Calibri" w:hAnsi="Arial" w:cs="Arial"/>
          <w:szCs w:val="22"/>
          <w:lang w:eastAsia="en-US"/>
        </w:rPr>
      </w:pPr>
    </w:p>
    <w:p w14:paraId="7419AD1A" w14:textId="77777777" w:rsidR="00182459" w:rsidRPr="000340EB" w:rsidRDefault="00182459" w:rsidP="00C71E3D">
      <w:pPr>
        <w:rPr>
          <w:rFonts w:ascii="Arial" w:eastAsia="Calibri" w:hAnsi="Arial" w:cs="Arial"/>
          <w:b/>
          <w:szCs w:val="22"/>
          <w:lang w:eastAsia="en-US"/>
        </w:rPr>
      </w:pPr>
      <w:r w:rsidRPr="000340EB">
        <w:rPr>
          <w:rFonts w:ascii="Arial" w:eastAsia="Calibri" w:hAnsi="Arial" w:cs="Arial"/>
          <w:b/>
          <w:szCs w:val="22"/>
          <w:lang w:eastAsia="en-US"/>
        </w:rPr>
        <w:t>Fig</w:t>
      </w:r>
      <w:r w:rsidR="00AB626E" w:rsidRPr="000340EB">
        <w:rPr>
          <w:rFonts w:ascii="Arial" w:eastAsia="Calibri" w:hAnsi="Arial" w:cs="Arial"/>
          <w:b/>
          <w:szCs w:val="22"/>
          <w:lang w:eastAsia="en-US"/>
        </w:rPr>
        <w:t>ure</w:t>
      </w:r>
      <w:r w:rsidRPr="000340EB">
        <w:rPr>
          <w:rFonts w:ascii="Arial" w:eastAsia="Calibri" w:hAnsi="Arial" w:cs="Arial"/>
          <w:b/>
          <w:szCs w:val="22"/>
          <w:lang w:eastAsia="en-US"/>
        </w:rPr>
        <w:t xml:space="preserve"> </w:t>
      </w:r>
      <w:r w:rsidR="00AB626E" w:rsidRPr="000340EB">
        <w:rPr>
          <w:rFonts w:ascii="Arial" w:eastAsia="Calibri" w:hAnsi="Arial" w:cs="Arial"/>
          <w:b/>
          <w:szCs w:val="22"/>
          <w:lang w:eastAsia="en-US"/>
        </w:rPr>
        <w:t>2:</w:t>
      </w:r>
      <w:r w:rsidRPr="000340EB">
        <w:rPr>
          <w:rFonts w:ascii="Arial" w:eastAsia="Calibri" w:hAnsi="Arial" w:cs="Arial"/>
          <w:b/>
          <w:szCs w:val="22"/>
          <w:lang w:eastAsia="en-US"/>
        </w:rPr>
        <w:t xml:space="preserve"> Staff in post 2009-2014</w:t>
      </w:r>
    </w:p>
    <w:p w14:paraId="1812C5EB" w14:textId="77777777" w:rsidR="00182459" w:rsidRPr="000340EB" w:rsidRDefault="00182459" w:rsidP="00C71E3D">
      <w:pPr>
        <w:rPr>
          <w:rFonts w:ascii="Arial" w:eastAsia="Calibri" w:hAnsi="Arial" w:cs="Arial"/>
          <w:szCs w:val="22"/>
          <w:lang w:eastAsia="en-US"/>
        </w:rPr>
      </w:pPr>
    </w:p>
    <w:p w14:paraId="233F8B6F" w14:textId="77777777" w:rsidR="00182459" w:rsidRPr="000340EB" w:rsidRDefault="00D55875" w:rsidP="00C71E3D">
      <w:pPr>
        <w:rPr>
          <w:rFonts w:ascii="Arial" w:eastAsia="Calibri" w:hAnsi="Arial" w:cs="Arial"/>
          <w:szCs w:val="22"/>
          <w:lang w:eastAsia="en-US"/>
        </w:rPr>
      </w:pPr>
      <w:r w:rsidRPr="000340EB">
        <w:rPr>
          <w:rFonts w:ascii="Arial" w:eastAsia="Calibri" w:hAnsi="Arial" w:cs="Arial"/>
          <w:noProof/>
          <w:szCs w:val="22"/>
        </w:rPr>
        <w:drawing>
          <wp:inline distT="0" distB="0" distL="0" distR="0" wp14:anchorId="763F9090" wp14:editId="7F99CD35">
            <wp:extent cx="4207510" cy="2521585"/>
            <wp:effectExtent l="0" t="0" r="21590" b="12065"/>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D4EA9A" w14:textId="77777777" w:rsidR="00182459" w:rsidRPr="000340EB" w:rsidRDefault="00182459" w:rsidP="00C71E3D">
      <w:pPr>
        <w:rPr>
          <w:rFonts w:ascii="Arial" w:eastAsia="Calibri" w:hAnsi="Arial" w:cs="Arial"/>
          <w:szCs w:val="22"/>
          <w:lang w:eastAsia="en-US"/>
        </w:rPr>
      </w:pPr>
    </w:p>
    <w:p w14:paraId="1E390883" w14:textId="77777777" w:rsidR="00182459" w:rsidRPr="000340EB" w:rsidRDefault="00182459" w:rsidP="00C71E3D">
      <w:pPr>
        <w:rPr>
          <w:rFonts w:ascii="Arial" w:eastAsia="Calibri" w:hAnsi="Arial" w:cs="Arial"/>
          <w:szCs w:val="22"/>
          <w:lang w:eastAsia="en-US"/>
        </w:rPr>
      </w:pPr>
    </w:p>
    <w:p w14:paraId="0D085904" w14:textId="77777777" w:rsidR="007670B0" w:rsidRPr="000340EB" w:rsidRDefault="007670B0" w:rsidP="00C71E3D">
      <w:pPr>
        <w:pStyle w:val="MainText"/>
        <w:spacing w:line="240" w:lineRule="auto"/>
        <w:rPr>
          <w:rFonts w:ascii="Arial" w:hAnsi="Arial" w:cs="Arial"/>
          <w:szCs w:val="22"/>
        </w:rPr>
      </w:pPr>
    </w:p>
    <w:sectPr w:rsidR="007670B0" w:rsidRPr="000340EB" w:rsidSect="00182459">
      <w:headerReference w:type="default" r:id="rId18"/>
      <w:footerReference w:type="default" r:id="rId19"/>
      <w:headerReference w:type="first" r:id="rId20"/>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50079" w14:textId="77777777" w:rsidR="00D902E2" w:rsidRDefault="00D902E2">
      <w:r>
        <w:separator/>
      </w:r>
    </w:p>
  </w:endnote>
  <w:endnote w:type="continuationSeparator" w:id="0">
    <w:p w14:paraId="56C07078" w14:textId="77777777" w:rsidR="00D902E2" w:rsidRDefault="00D90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1122161A-B00C-405A-87DC-6CA4965689C0}"/>
    <w:embedBold r:id="rId2" w:fontKey="{29A7CC0E-1491-4CF5-A078-A36D880C69C7}"/>
  </w:font>
  <w:font w:name="Tahoma">
    <w:panose1 w:val="020B0604030504040204"/>
    <w:charset w:val="00"/>
    <w:family w:val="swiss"/>
    <w:pitch w:val="variable"/>
    <w:sig w:usb0="E1002EFF" w:usb1="C000605B" w:usb2="00000029" w:usb3="00000000" w:csb0="000101FF" w:csb1="00000000"/>
    <w:embedRegular r:id="rId3" w:fontKey="{D84CD98C-5BD8-4623-BFC9-F28435E4D637}"/>
  </w:font>
  <w:font w:name="Cambria">
    <w:panose1 w:val="02040503050406030204"/>
    <w:charset w:val="00"/>
    <w:family w:val="roman"/>
    <w:pitch w:val="variable"/>
    <w:sig w:usb0="E00002FF" w:usb1="400004FF" w:usb2="00000000" w:usb3="00000000" w:csb0="0000019F" w:csb1="00000000"/>
    <w:embedRegular r:id="rId4" w:fontKey="{EFCA1435-EE21-43D7-A1E6-8857AD4E62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10A7"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FC898" w14:textId="77777777" w:rsidR="00D902E2" w:rsidRDefault="00D902E2">
      <w:r>
        <w:separator/>
      </w:r>
    </w:p>
  </w:footnote>
  <w:footnote w:type="continuationSeparator" w:id="0">
    <w:p w14:paraId="4B49C099" w14:textId="77777777" w:rsidR="00D902E2" w:rsidRDefault="00D902E2">
      <w:r>
        <w:continuationSeparator/>
      </w:r>
    </w:p>
  </w:footnote>
  <w:footnote w:id="1">
    <w:p w14:paraId="0D6A76B4" w14:textId="77777777" w:rsidR="00182459" w:rsidRDefault="00182459" w:rsidP="00182459">
      <w:pPr>
        <w:pStyle w:val="FootnoteText"/>
      </w:pPr>
      <w:r w:rsidRPr="00182459">
        <w:rPr>
          <w:rStyle w:val="FootnoteReference"/>
          <w:rFonts w:ascii="Arial" w:hAnsi="Arial" w:cs="Arial"/>
        </w:rPr>
        <w:footnoteRef/>
      </w:r>
      <w:r w:rsidRPr="00182459">
        <w:rPr>
          <w:rFonts w:ascii="Arial" w:hAnsi="Arial" w:cs="Arial"/>
        </w:rPr>
        <w:t xml:space="preserve"> </w:t>
      </w:r>
      <w:hyperlink r:id="rId1" w:history="1">
        <w:r w:rsidRPr="0004719E">
          <w:rPr>
            <w:rStyle w:val="Hyperlink"/>
            <w:rFonts w:ascii="Arial" w:hAnsi="Arial" w:cs="Arial"/>
          </w:rPr>
          <w:t>https://www.gov.uk/government/news/fire-services-improvement-fund-public-get-a-win-win-better-local-services-and-at-lower-cost</w:t>
        </w:r>
      </w:hyperlink>
      <w:r>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A07F1" w14:paraId="550F367E" w14:textId="77777777" w:rsidTr="000B6AD9">
      <w:tc>
        <w:tcPr>
          <w:tcW w:w="5778" w:type="dxa"/>
          <w:vMerge w:val="restart"/>
          <w:shd w:val="clear" w:color="auto" w:fill="auto"/>
        </w:tcPr>
        <w:p w14:paraId="4A0715DD" w14:textId="77777777" w:rsidR="001A07F1" w:rsidRDefault="001E3F09">
          <w:pPr>
            <w:pStyle w:val="Header"/>
          </w:pPr>
          <w:r>
            <w:rPr>
              <w:rFonts w:ascii="Arial" w:hAnsi="Arial" w:cs="Arial"/>
              <w:noProof/>
              <w:sz w:val="44"/>
              <w:szCs w:val="44"/>
            </w:rPr>
            <w:drawing>
              <wp:inline distT="0" distB="0" distL="0" distR="0" wp14:anchorId="27DEB467" wp14:editId="25BB8D0A">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509" w:type="dxa"/>
          <w:shd w:val="clear" w:color="auto" w:fill="auto"/>
        </w:tcPr>
        <w:p w14:paraId="0CDEA93D" w14:textId="77777777" w:rsidR="001A07F1" w:rsidRPr="00182459" w:rsidRDefault="00182459" w:rsidP="00E64FBC">
          <w:pPr>
            <w:pStyle w:val="Header"/>
            <w:rPr>
              <w:b/>
              <w:szCs w:val="24"/>
            </w:rPr>
          </w:pPr>
          <w:r>
            <w:rPr>
              <w:rFonts w:ascii="Arial" w:hAnsi="Arial" w:cs="Arial"/>
              <w:b/>
              <w:szCs w:val="24"/>
            </w:rPr>
            <w:t>Fire Commission</w:t>
          </w:r>
        </w:p>
      </w:tc>
    </w:tr>
    <w:tr w:rsidR="001A07F1" w14:paraId="76C01227" w14:textId="77777777" w:rsidTr="000B6AD9">
      <w:trPr>
        <w:trHeight w:val="450"/>
      </w:trPr>
      <w:tc>
        <w:tcPr>
          <w:tcW w:w="5778" w:type="dxa"/>
          <w:vMerge/>
          <w:shd w:val="clear" w:color="auto" w:fill="auto"/>
        </w:tcPr>
        <w:p w14:paraId="43AA557E" w14:textId="77777777" w:rsidR="001A07F1" w:rsidRDefault="001A07F1">
          <w:pPr>
            <w:pStyle w:val="Header"/>
          </w:pPr>
        </w:p>
      </w:tc>
      <w:tc>
        <w:tcPr>
          <w:tcW w:w="3509" w:type="dxa"/>
          <w:shd w:val="clear" w:color="auto" w:fill="auto"/>
        </w:tcPr>
        <w:p w14:paraId="789E94D1" w14:textId="2FD223C6" w:rsidR="001A07F1" w:rsidRPr="00182459" w:rsidRDefault="00182459" w:rsidP="00AC57B9">
          <w:pPr>
            <w:pStyle w:val="Header"/>
            <w:spacing w:before="60"/>
            <w:rPr>
              <w:szCs w:val="24"/>
            </w:rPr>
          </w:pPr>
          <w:r>
            <w:rPr>
              <w:rFonts w:ascii="Arial" w:hAnsi="Arial" w:cs="Arial"/>
              <w:szCs w:val="24"/>
            </w:rPr>
            <w:t>26 June</w:t>
          </w:r>
          <w:r w:rsidR="00083325" w:rsidRPr="00182459">
            <w:rPr>
              <w:rFonts w:ascii="Arial" w:hAnsi="Arial" w:cs="Arial"/>
              <w:szCs w:val="24"/>
            </w:rPr>
            <w:t xml:space="preserve"> 201</w:t>
          </w:r>
          <w:r w:rsidR="00AC57B9" w:rsidRPr="00182459">
            <w:rPr>
              <w:rFonts w:ascii="Arial" w:hAnsi="Arial" w:cs="Arial"/>
              <w:szCs w:val="24"/>
            </w:rPr>
            <w:t>5</w:t>
          </w:r>
        </w:p>
      </w:tc>
    </w:tr>
    <w:tr w:rsidR="001A07F1" w14:paraId="53A0B75E" w14:textId="77777777" w:rsidTr="000B6AD9">
      <w:trPr>
        <w:trHeight w:val="450"/>
      </w:trPr>
      <w:tc>
        <w:tcPr>
          <w:tcW w:w="5778" w:type="dxa"/>
          <w:vMerge/>
          <w:shd w:val="clear" w:color="auto" w:fill="auto"/>
        </w:tcPr>
        <w:p w14:paraId="41856884" w14:textId="77777777" w:rsidR="001A07F1" w:rsidRDefault="001A07F1">
          <w:pPr>
            <w:pStyle w:val="Header"/>
          </w:pPr>
        </w:p>
      </w:tc>
      <w:tc>
        <w:tcPr>
          <w:tcW w:w="3509" w:type="dxa"/>
          <w:shd w:val="clear" w:color="auto" w:fill="auto"/>
          <w:vAlign w:val="bottom"/>
        </w:tcPr>
        <w:p w14:paraId="36075DA8" w14:textId="4E2CA73C" w:rsidR="001A07F1" w:rsidRPr="00182459" w:rsidRDefault="001A07F1" w:rsidP="000B6AD9">
          <w:pPr>
            <w:pStyle w:val="Header"/>
            <w:spacing w:before="60"/>
            <w:rPr>
              <w:rFonts w:ascii="Arial" w:hAnsi="Arial" w:cs="Arial"/>
              <w:b/>
              <w:szCs w:val="24"/>
            </w:rPr>
          </w:pPr>
        </w:p>
      </w:tc>
    </w:tr>
  </w:tbl>
  <w:p w14:paraId="57A779F9" w14:textId="77777777" w:rsidR="001A07F1" w:rsidRDefault="001A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6B40C" w14:textId="77777777" w:rsidR="001A07F1" w:rsidRDefault="001A07F1" w:rsidP="00E64FBC">
    <w:pPr>
      <w:pStyle w:val="Header"/>
      <w:rPr>
        <w:sz w:val="2"/>
      </w:rPr>
    </w:pPr>
  </w:p>
  <w:p w14:paraId="7AC61296" w14:textId="77777777" w:rsidR="001A07F1" w:rsidRDefault="001A07F1" w:rsidP="00E64FBC">
    <w:pPr>
      <w:pStyle w:val="Header"/>
      <w:rPr>
        <w:sz w:val="2"/>
      </w:rPr>
    </w:pPr>
  </w:p>
  <w:tbl>
    <w:tblPr>
      <w:tblW w:w="0" w:type="auto"/>
      <w:tblLook w:val="01E0" w:firstRow="1" w:lastRow="1" w:firstColumn="1" w:lastColumn="1" w:noHBand="0" w:noVBand="0"/>
    </w:tblPr>
    <w:tblGrid>
      <w:gridCol w:w="6062"/>
      <w:gridCol w:w="3225"/>
    </w:tblGrid>
    <w:tr w:rsidR="001A07F1" w:rsidRPr="000B6AD9" w14:paraId="316F5D4F" w14:textId="77777777" w:rsidTr="000B6AD9">
      <w:tc>
        <w:tcPr>
          <w:tcW w:w="6062" w:type="dxa"/>
          <w:vMerge w:val="restart"/>
          <w:shd w:val="clear" w:color="auto" w:fill="auto"/>
        </w:tcPr>
        <w:p w14:paraId="1BC409B8" w14:textId="77777777" w:rsidR="001A07F1" w:rsidRDefault="00D55875" w:rsidP="000B6AD9">
          <w:pPr>
            <w:pStyle w:val="Header"/>
            <w:tabs>
              <w:tab w:val="clear" w:pos="4153"/>
              <w:tab w:val="clear" w:pos="8306"/>
              <w:tab w:val="center" w:pos="2923"/>
            </w:tabs>
          </w:pPr>
          <w:r>
            <w:rPr>
              <w:rFonts w:ascii="Arial" w:hAnsi="Arial" w:cs="Arial"/>
              <w:noProof/>
              <w:sz w:val="44"/>
              <w:szCs w:val="44"/>
            </w:rPr>
            <w:drawing>
              <wp:inline distT="0" distB="0" distL="0" distR="0" wp14:anchorId="271E8643" wp14:editId="591172B5">
                <wp:extent cx="1428750" cy="876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001A07F1" w:rsidRPr="000B6AD9">
            <w:rPr>
              <w:rFonts w:ascii="Arial" w:hAnsi="Arial" w:cs="Arial"/>
              <w:sz w:val="44"/>
              <w:szCs w:val="44"/>
            </w:rPr>
            <w:tab/>
          </w:r>
        </w:p>
      </w:tc>
      <w:tc>
        <w:tcPr>
          <w:tcW w:w="3225" w:type="dxa"/>
          <w:shd w:val="clear" w:color="auto" w:fill="auto"/>
        </w:tcPr>
        <w:p w14:paraId="4AB589AC" w14:textId="77777777" w:rsidR="001A07F1" w:rsidRPr="000B6AD9" w:rsidRDefault="00083325" w:rsidP="00546D0D">
          <w:pPr>
            <w:pStyle w:val="Header"/>
            <w:rPr>
              <w:b/>
            </w:rPr>
          </w:pPr>
          <w:r w:rsidRPr="000B6AD9">
            <w:rPr>
              <w:rFonts w:ascii="Arial" w:hAnsi="Arial" w:cs="Arial"/>
              <w:b/>
              <w:sz w:val="24"/>
              <w:szCs w:val="24"/>
            </w:rPr>
            <w:t xml:space="preserve">Safer and Stronger Communities Board </w:t>
          </w:r>
          <w:r w:rsidR="001A07F1" w:rsidRPr="000B6AD9">
            <w:rPr>
              <w:rFonts w:ascii="Arial" w:hAnsi="Arial" w:cs="Arial"/>
              <w:b/>
              <w:sz w:val="24"/>
              <w:szCs w:val="24"/>
            </w:rPr>
            <w:t xml:space="preserve">Meeting </w:t>
          </w:r>
        </w:p>
      </w:tc>
    </w:tr>
    <w:tr w:rsidR="001A07F1" w14:paraId="5B068886" w14:textId="77777777" w:rsidTr="000B6AD9">
      <w:trPr>
        <w:trHeight w:val="450"/>
      </w:trPr>
      <w:tc>
        <w:tcPr>
          <w:tcW w:w="6062" w:type="dxa"/>
          <w:vMerge/>
          <w:shd w:val="clear" w:color="auto" w:fill="auto"/>
        </w:tcPr>
        <w:p w14:paraId="185B60AA" w14:textId="77777777" w:rsidR="001A07F1" w:rsidRDefault="001A07F1" w:rsidP="00546D0D">
          <w:pPr>
            <w:pStyle w:val="Header"/>
          </w:pPr>
        </w:p>
      </w:tc>
      <w:tc>
        <w:tcPr>
          <w:tcW w:w="3225" w:type="dxa"/>
          <w:shd w:val="clear" w:color="auto" w:fill="auto"/>
        </w:tcPr>
        <w:p w14:paraId="04981FBF" w14:textId="77777777" w:rsidR="001A07F1" w:rsidRDefault="00C70DC6" w:rsidP="00C70DC6">
          <w:pPr>
            <w:pStyle w:val="Header"/>
            <w:spacing w:before="60"/>
          </w:pPr>
          <w:r>
            <w:rPr>
              <w:rFonts w:ascii="Arial" w:hAnsi="Arial" w:cs="Arial"/>
              <w:sz w:val="24"/>
              <w:szCs w:val="24"/>
            </w:rPr>
            <w:t>Monday 8 June</w:t>
          </w:r>
          <w:r w:rsidR="00083325" w:rsidRPr="000B6AD9">
            <w:rPr>
              <w:rFonts w:ascii="Arial" w:hAnsi="Arial" w:cs="Arial"/>
              <w:sz w:val="24"/>
              <w:szCs w:val="24"/>
            </w:rPr>
            <w:t xml:space="preserve"> 201</w:t>
          </w:r>
          <w:r>
            <w:rPr>
              <w:rFonts w:ascii="Arial" w:hAnsi="Arial" w:cs="Arial"/>
              <w:sz w:val="24"/>
              <w:szCs w:val="24"/>
            </w:rPr>
            <w:t>5</w:t>
          </w:r>
          <w:r w:rsidR="001A07F1" w:rsidRPr="000B6AD9">
            <w:rPr>
              <w:rFonts w:ascii="Arial" w:hAnsi="Arial" w:cs="Arial"/>
              <w:sz w:val="24"/>
              <w:szCs w:val="24"/>
            </w:rPr>
            <w:t xml:space="preserve"> </w:t>
          </w:r>
        </w:p>
      </w:tc>
    </w:tr>
    <w:tr w:rsidR="001A07F1" w14:paraId="5D4AD371" w14:textId="77777777" w:rsidTr="000B6AD9">
      <w:trPr>
        <w:trHeight w:val="450"/>
      </w:trPr>
      <w:tc>
        <w:tcPr>
          <w:tcW w:w="6062" w:type="dxa"/>
          <w:vMerge/>
          <w:shd w:val="clear" w:color="auto" w:fill="auto"/>
        </w:tcPr>
        <w:p w14:paraId="24B067FB" w14:textId="77777777" w:rsidR="001A07F1" w:rsidRDefault="001A07F1" w:rsidP="00546D0D">
          <w:pPr>
            <w:pStyle w:val="Header"/>
          </w:pPr>
        </w:p>
      </w:tc>
      <w:tc>
        <w:tcPr>
          <w:tcW w:w="3225" w:type="dxa"/>
          <w:shd w:val="clear" w:color="auto" w:fill="auto"/>
        </w:tcPr>
        <w:p w14:paraId="1E91BFDC" w14:textId="77777777" w:rsidR="001A07F1" w:rsidRPr="000B6AD9" w:rsidRDefault="001A07F1" w:rsidP="000B6AD9">
          <w:pPr>
            <w:pStyle w:val="Header"/>
            <w:spacing w:before="60"/>
            <w:rPr>
              <w:rFonts w:ascii="Arial" w:hAnsi="Arial" w:cs="Arial"/>
              <w:b/>
              <w:sz w:val="24"/>
              <w:szCs w:val="24"/>
            </w:rPr>
          </w:pPr>
        </w:p>
        <w:p w14:paraId="587A0CD3" w14:textId="77777777" w:rsidR="001A07F1" w:rsidRPr="000B6AD9" w:rsidRDefault="001A07F1"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1A9E7942"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pt" o:bullet="t">
        <v:imagedata r:id="rId1" o:title=""/>
      </v:shape>
    </w:pict>
  </w:numPicBullet>
  <w:abstractNum w:abstractNumId="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F832BF"/>
    <w:multiLevelType w:val="hybridMultilevel"/>
    <w:tmpl w:val="FC1C5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D7E43BF"/>
    <w:multiLevelType w:val="hybridMultilevel"/>
    <w:tmpl w:val="3AF89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8233C5"/>
    <w:multiLevelType w:val="hybridMultilevel"/>
    <w:tmpl w:val="B352DF48"/>
    <w:lvl w:ilvl="0" w:tplc="0456BF96">
      <w:start w:val="1"/>
      <w:numFmt w:val="decimal"/>
      <w:lvlText w:val="6.%1."/>
      <w:lvlJc w:val="left"/>
      <w:pPr>
        <w:ind w:left="1080" w:hanging="360"/>
      </w:pPr>
      <w:rPr>
        <w:rFonts w:hint="default"/>
        <w:b w:val="0"/>
        <w:i w:val="0"/>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07C1D92"/>
    <w:multiLevelType w:val="hybridMultilevel"/>
    <w:tmpl w:val="3DA08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4AC4D15"/>
    <w:multiLevelType w:val="hybridMultilevel"/>
    <w:tmpl w:val="E522E53C"/>
    <w:lvl w:ilvl="0" w:tplc="08090001">
      <w:start w:val="1"/>
      <w:numFmt w:val="bullet"/>
      <w:lvlText w:val=""/>
      <w:lvlJc w:val="left"/>
      <w:pPr>
        <w:tabs>
          <w:tab w:val="num" w:pos="720"/>
        </w:tabs>
        <w:ind w:left="720" w:hanging="360"/>
      </w:pPr>
      <w:rPr>
        <w:rFonts w:ascii="Symbol" w:hAnsi="Symbol" w:hint="default"/>
      </w:rPr>
    </w:lvl>
    <w:lvl w:ilvl="1" w:tplc="85EE9EA2" w:tentative="1">
      <w:start w:val="1"/>
      <w:numFmt w:val="bullet"/>
      <w:lvlText w:val="-"/>
      <w:lvlJc w:val="left"/>
      <w:pPr>
        <w:tabs>
          <w:tab w:val="num" w:pos="1440"/>
        </w:tabs>
        <w:ind w:left="1440" w:hanging="360"/>
      </w:pPr>
      <w:rPr>
        <w:rFonts w:ascii="Times New Roman" w:hAnsi="Times New Roman" w:hint="default"/>
      </w:rPr>
    </w:lvl>
    <w:lvl w:ilvl="2" w:tplc="16563ABC" w:tentative="1">
      <w:start w:val="1"/>
      <w:numFmt w:val="bullet"/>
      <w:lvlText w:val="-"/>
      <w:lvlJc w:val="left"/>
      <w:pPr>
        <w:tabs>
          <w:tab w:val="num" w:pos="2160"/>
        </w:tabs>
        <w:ind w:left="2160" w:hanging="360"/>
      </w:pPr>
      <w:rPr>
        <w:rFonts w:ascii="Times New Roman" w:hAnsi="Times New Roman" w:hint="default"/>
      </w:rPr>
    </w:lvl>
    <w:lvl w:ilvl="3" w:tplc="A9C0AFC6" w:tentative="1">
      <w:start w:val="1"/>
      <w:numFmt w:val="bullet"/>
      <w:lvlText w:val="-"/>
      <w:lvlJc w:val="left"/>
      <w:pPr>
        <w:tabs>
          <w:tab w:val="num" w:pos="2880"/>
        </w:tabs>
        <w:ind w:left="2880" w:hanging="360"/>
      </w:pPr>
      <w:rPr>
        <w:rFonts w:ascii="Times New Roman" w:hAnsi="Times New Roman" w:hint="default"/>
      </w:rPr>
    </w:lvl>
    <w:lvl w:ilvl="4" w:tplc="E948FB06" w:tentative="1">
      <w:start w:val="1"/>
      <w:numFmt w:val="bullet"/>
      <w:lvlText w:val="-"/>
      <w:lvlJc w:val="left"/>
      <w:pPr>
        <w:tabs>
          <w:tab w:val="num" w:pos="3600"/>
        </w:tabs>
        <w:ind w:left="3600" w:hanging="360"/>
      </w:pPr>
      <w:rPr>
        <w:rFonts w:ascii="Times New Roman" w:hAnsi="Times New Roman" w:hint="default"/>
      </w:rPr>
    </w:lvl>
    <w:lvl w:ilvl="5" w:tplc="A170F476" w:tentative="1">
      <w:start w:val="1"/>
      <w:numFmt w:val="bullet"/>
      <w:lvlText w:val="-"/>
      <w:lvlJc w:val="left"/>
      <w:pPr>
        <w:tabs>
          <w:tab w:val="num" w:pos="4320"/>
        </w:tabs>
        <w:ind w:left="4320" w:hanging="360"/>
      </w:pPr>
      <w:rPr>
        <w:rFonts w:ascii="Times New Roman" w:hAnsi="Times New Roman" w:hint="default"/>
      </w:rPr>
    </w:lvl>
    <w:lvl w:ilvl="6" w:tplc="056A16DA" w:tentative="1">
      <w:start w:val="1"/>
      <w:numFmt w:val="bullet"/>
      <w:lvlText w:val="-"/>
      <w:lvlJc w:val="left"/>
      <w:pPr>
        <w:tabs>
          <w:tab w:val="num" w:pos="5040"/>
        </w:tabs>
        <w:ind w:left="5040" w:hanging="360"/>
      </w:pPr>
      <w:rPr>
        <w:rFonts w:ascii="Times New Roman" w:hAnsi="Times New Roman" w:hint="default"/>
      </w:rPr>
    </w:lvl>
    <w:lvl w:ilvl="7" w:tplc="F9782FA4" w:tentative="1">
      <w:start w:val="1"/>
      <w:numFmt w:val="bullet"/>
      <w:lvlText w:val="-"/>
      <w:lvlJc w:val="left"/>
      <w:pPr>
        <w:tabs>
          <w:tab w:val="num" w:pos="5760"/>
        </w:tabs>
        <w:ind w:left="5760" w:hanging="360"/>
      </w:pPr>
      <w:rPr>
        <w:rFonts w:ascii="Times New Roman" w:hAnsi="Times New Roman" w:hint="default"/>
      </w:rPr>
    </w:lvl>
    <w:lvl w:ilvl="8" w:tplc="35E03A6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FD4162"/>
    <w:multiLevelType w:val="hybridMultilevel"/>
    <w:tmpl w:val="3252BEDA"/>
    <w:lvl w:ilvl="0" w:tplc="0456BF96">
      <w:start w:val="1"/>
      <w:numFmt w:val="decimal"/>
      <w:lvlText w:val="6.%1."/>
      <w:lvlJc w:val="left"/>
      <w:pPr>
        <w:ind w:left="1080" w:hanging="360"/>
      </w:pPr>
      <w:rPr>
        <w:rFonts w:hint="default"/>
        <w:b w:val="0"/>
        <w:i w:val="0"/>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E1D6342"/>
    <w:multiLevelType w:val="hybridMultilevel"/>
    <w:tmpl w:val="3544B902"/>
    <w:lvl w:ilvl="0" w:tplc="CB9CA26A">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A106FB3"/>
    <w:multiLevelType w:val="hybridMultilevel"/>
    <w:tmpl w:val="E2B608FC"/>
    <w:lvl w:ilvl="0" w:tplc="0809000F">
      <w:start w:val="1"/>
      <w:numFmt w:val="decimal"/>
      <w:lvlText w:val="%1."/>
      <w:lvlJc w:val="left"/>
      <w:pPr>
        <w:tabs>
          <w:tab w:val="num" w:pos="360"/>
        </w:tabs>
        <w:ind w:left="360" w:hanging="360"/>
      </w:pPr>
    </w:lvl>
    <w:lvl w:ilvl="1" w:tplc="4CF6DA7E">
      <w:start w:val="1"/>
      <w:numFmt w:val="decimal"/>
      <w:lvlText w:val="1.%2."/>
      <w:lvlJc w:val="left"/>
      <w:pPr>
        <w:tabs>
          <w:tab w:val="num" w:pos="1080"/>
        </w:tabs>
        <w:ind w:left="1080" w:hanging="360"/>
      </w:pPr>
      <w:rPr>
        <w:rFonts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37CB1BFB"/>
    <w:multiLevelType w:val="hybridMultilevel"/>
    <w:tmpl w:val="4DBCA5A8"/>
    <w:lvl w:ilvl="0" w:tplc="0809000F">
      <w:start w:val="1"/>
      <w:numFmt w:val="decimal"/>
      <w:lvlText w:val="%1."/>
      <w:lvlJc w:val="left"/>
      <w:pPr>
        <w:tabs>
          <w:tab w:val="num" w:pos="360"/>
        </w:tabs>
        <w:ind w:left="360" w:hanging="360"/>
      </w:pPr>
    </w:lvl>
    <w:lvl w:ilvl="1" w:tplc="0456BF96">
      <w:start w:val="1"/>
      <w:numFmt w:val="decimal"/>
      <w:lvlText w:val="6.%2."/>
      <w:lvlJc w:val="left"/>
      <w:pPr>
        <w:tabs>
          <w:tab w:val="num" w:pos="1080"/>
        </w:tabs>
        <w:ind w:left="1080" w:hanging="360"/>
      </w:pPr>
      <w:rPr>
        <w:rFonts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49370B5B"/>
    <w:multiLevelType w:val="hybridMultilevel"/>
    <w:tmpl w:val="B64C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C71069"/>
    <w:multiLevelType w:val="hybridMultilevel"/>
    <w:tmpl w:val="6ABE7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nsid w:val="53D83DF5"/>
    <w:multiLevelType w:val="hybridMultilevel"/>
    <w:tmpl w:val="506A5712"/>
    <w:lvl w:ilvl="0" w:tplc="268C32EE">
      <w:start w:val="1"/>
      <w:numFmt w:val="bullet"/>
      <w:lvlText w:val="-"/>
      <w:lvlJc w:val="left"/>
      <w:pPr>
        <w:tabs>
          <w:tab w:val="num" w:pos="1080"/>
        </w:tabs>
        <w:ind w:left="1080" w:hanging="360"/>
      </w:pPr>
      <w:rPr>
        <w:rFonts w:ascii="Times New Roman" w:hAnsi="Times New Roman" w:hint="default"/>
      </w:rPr>
    </w:lvl>
    <w:lvl w:ilvl="1" w:tplc="84146C62" w:tentative="1">
      <w:start w:val="1"/>
      <w:numFmt w:val="bullet"/>
      <w:lvlText w:val="•"/>
      <w:lvlJc w:val="left"/>
      <w:pPr>
        <w:tabs>
          <w:tab w:val="num" w:pos="1800"/>
        </w:tabs>
        <w:ind w:left="1800" w:hanging="360"/>
      </w:pPr>
      <w:rPr>
        <w:rFonts w:ascii="Arial" w:hAnsi="Arial" w:hint="default"/>
      </w:rPr>
    </w:lvl>
    <w:lvl w:ilvl="2" w:tplc="4EACB380" w:tentative="1">
      <w:start w:val="1"/>
      <w:numFmt w:val="bullet"/>
      <w:lvlText w:val="•"/>
      <w:lvlJc w:val="left"/>
      <w:pPr>
        <w:tabs>
          <w:tab w:val="num" w:pos="2520"/>
        </w:tabs>
        <w:ind w:left="2520" w:hanging="360"/>
      </w:pPr>
      <w:rPr>
        <w:rFonts w:ascii="Arial" w:hAnsi="Arial" w:hint="default"/>
      </w:rPr>
    </w:lvl>
    <w:lvl w:ilvl="3" w:tplc="DD080592" w:tentative="1">
      <w:start w:val="1"/>
      <w:numFmt w:val="bullet"/>
      <w:lvlText w:val="•"/>
      <w:lvlJc w:val="left"/>
      <w:pPr>
        <w:tabs>
          <w:tab w:val="num" w:pos="3240"/>
        </w:tabs>
        <w:ind w:left="3240" w:hanging="360"/>
      </w:pPr>
      <w:rPr>
        <w:rFonts w:ascii="Arial" w:hAnsi="Arial" w:hint="default"/>
      </w:rPr>
    </w:lvl>
    <w:lvl w:ilvl="4" w:tplc="18A036FA" w:tentative="1">
      <w:start w:val="1"/>
      <w:numFmt w:val="bullet"/>
      <w:lvlText w:val="•"/>
      <w:lvlJc w:val="left"/>
      <w:pPr>
        <w:tabs>
          <w:tab w:val="num" w:pos="3960"/>
        </w:tabs>
        <w:ind w:left="3960" w:hanging="360"/>
      </w:pPr>
      <w:rPr>
        <w:rFonts w:ascii="Arial" w:hAnsi="Arial" w:hint="default"/>
      </w:rPr>
    </w:lvl>
    <w:lvl w:ilvl="5" w:tplc="7638A43C" w:tentative="1">
      <w:start w:val="1"/>
      <w:numFmt w:val="bullet"/>
      <w:lvlText w:val="•"/>
      <w:lvlJc w:val="left"/>
      <w:pPr>
        <w:tabs>
          <w:tab w:val="num" w:pos="4680"/>
        </w:tabs>
        <w:ind w:left="4680" w:hanging="360"/>
      </w:pPr>
      <w:rPr>
        <w:rFonts w:ascii="Arial" w:hAnsi="Arial" w:hint="default"/>
      </w:rPr>
    </w:lvl>
    <w:lvl w:ilvl="6" w:tplc="3566F0BA" w:tentative="1">
      <w:start w:val="1"/>
      <w:numFmt w:val="bullet"/>
      <w:lvlText w:val="•"/>
      <w:lvlJc w:val="left"/>
      <w:pPr>
        <w:tabs>
          <w:tab w:val="num" w:pos="5400"/>
        </w:tabs>
        <w:ind w:left="5400" w:hanging="360"/>
      </w:pPr>
      <w:rPr>
        <w:rFonts w:ascii="Arial" w:hAnsi="Arial" w:hint="default"/>
      </w:rPr>
    </w:lvl>
    <w:lvl w:ilvl="7" w:tplc="99A86830" w:tentative="1">
      <w:start w:val="1"/>
      <w:numFmt w:val="bullet"/>
      <w:lvlText w:val="•"/>
      <w:lvlJc w:val="left"/>
      <w:pPr>
        <w:tabs>
          <w:tab w:val="num" w:pos="6120"/>
        </w:tabs>
        <w:ind w:left="6120" w:hanging="360"/>
      </w:pPr>
      <w:rPr>
        <w:rFonts w:ascii="Arial" w:hAnsi="Arial" w:hint="default"/>
      </w:rPr>
    </w:lvl>
    <w:lvl w:ilvl="8" w:tplc="573C09E6" w:tentative="1">
      <w:start w:val="1"/>
      <w:numFmt w:val="bullet"/>
      <w:lvlText w:val="•"/>
      <w:lvlJc w:val="left"/>
      <w:pPr>
        <w:tabs>
          <w:tab w:val="num" w:pos="6840"/>
        </w:tabs>
        <w:ind w:left="6840" w:hanging="360"/>
      </w:pPr>
      <w:rPr>
        <w:rFonts w:ascii="Arial" w:hAnsi="Arial" w:hint="default"/>
      </w:rPr>
    </w:lvl>
  </w:abstractNum>
  <w:abstractNum w:abstractNumId="18">
    <w:nsid w:val="550F67E4"/>
    <w:multiLevelType w:val="hybridMultilevel"/>
    <w:tmpl w:val="D032C4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94C4F80"/>
    <w:multiLevelType w:val="hybridMultilevel"/>
    <w:tmpl w:val="508A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21301FA"/>
    <w:multiLevelType w:val="hybridMultilevel"/>
    <w:tmpl w:val="EAAC6D50"/>
    <w:lvl w:ilvl="0" w:tplc="4CF6DA7E">
      <w:start w:val="1"/>
      <w:numFmt w:val="decimal"/>
      <w:lvlText w:val="1.%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21"/>
  </w:num>
  <w:num w:numId="2">
    <w:abstractNumId w:val="8"/>
  </w:num>
  <w:num w:numId="3">
    <w:abstractNumId w:val="20"/>
  </w:num>
  <w:num w:numId="4">
    <w:abstractNumId w:val="26"/>
  </w:num>
  <w:num w:numId="5">
    <w:abstractNumId w:val="19"/>
  </w:num>
  <w:num w:numId="6">
    <w:abstractNumId w:val="13"/>
  </w:num>
  <w:num w:numId="7">
    <w:abstractNumId w:val="23"/>
  </w:num>
  <w:num w:numId="8">
    <w:abstractNumId w:val="10"/>
  </w:num>
  <w:num w:numId="9">
    <w:abstractNumId w:val="5"/>
  </w:num>
  <w:num w:numId="10">
    <w:abstractNumId w:val="0"/>
  </w:num>
  <w:num w:numId="11">
    <w:abstractNumId w:val="16"/>
  </w:num>
  <w:num w:numId="12">
    <w:abstractNumId w:val="25"/>
  </w:num>
  <w:num w:numId="13">
    <w:abstractNumId w:val="1"/>
  </w:num>
  <w:num w:numId="14">
    <w:abstractNumId w:val="22"/>
  </w:num>
  <w:num w:numId="15">
    <w:abstractNumId w:val="2"/>
  </w:num>
  <w:num w:numId="16">
    <w:abstractNumId w:val="24"/>
  </w:num>
  <w:num w:numId="17">
    <w:abstractNumId w:val="14"/>
  </w:num>
  <w:num w:numId="18">
    <w:abstractNumId w:val="15"/>
  </w:num>
  <w:num w:numId="19">
    <w:abstractNumId w:val="18"/>
  </w:num>
  <w:num w:numId="20">
    <w:abstractNumId w:val="17"/>
  </w:num>
  <w:num w:numId="21">
    <w:abstractNumId w:val="6"/>
  </w:num>
  <w:num w:numId="22">
    <w:abstractNumId w:val="12"/>
  </w:num>
  <w:num w:numId="23">
    <w:abstractNumId w:val="3"/>
  </w:num>
  <w:num w:numId="24">
    <w:abstractNumId w:val="7"/>
  </w:num>
  <w:num w:numId="25">
    <w:abstractNumId w:val="9"/>
  </w:num>
  <w:num w:numId="26">
    <w:abstractNumId w:val="4"/>
  </w:num>
  <w:num w:numId="27">
    <w:abstractNumId w:val="11"/>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2277A"/>
    <w:rsid w:val="00024D06"/>
    <w:rsid w:val="000340EB"/>
    <w:rsid w:val="00046116"/>
    <w:rsid w:val="00047149"/>
    <w:rsid w:val="0005285D"/>
    <w:rsid w:val="000615C6"/>
    <w:rsid w:val="00083325"/>
    <w:rsid w:val="00084D6A"/>
    <w:rsid w:val="00084E44"/>
    <w:rsid w:val="00085346"/>
    <w:rsid w:val="000A3935"/>
    <w:rsid w:val="000B09F5"/>
    <w:rsid w:val="000B6AD9"/>
    <w:rsid w:val="000C3360"/>
    <w:rsid w:val="000E0FD9"/>
    <w:rsid w:val="000E5E39"/>
    <w:rsid w:val="0010253D"/>
    <w:rsid w:val="00110D01"/>
    <w:rsid w:val="001172B6"/>
    <w:rsid w:val="001646DA"/>
    <w:rsid w:val="00173D5A"/>
    <w:rsid w:val="00175131"/>
    <w:rsid w:val="00182459"/>
    <w:rsid w:val="00187823"/>
    <w:rsid w:val="00197BD2"/>
    <w:rsid w:val="001A07F1"/>
    <w:rsid w:val="001A7A02"/>
    <w:rsid w:val="001D2C76"/>
    <w:rsid w:val="001E0D43"/>
    <w:rsid w:val="001E3F09"/>
    <w:rsid w:val="001E43DF"/>
    <w:rsid w:val="001E4CE7"/>
    <w:rsid w:val="00230E23"/>
    <w:rsid w:val="0025013F"/>
    <w:rsid w:val="002651B5"/>
    <w:rsid w:val="002B6178"/>
    <w:rsid w:val="002C3030"/>
    <w:rsid w:val="002D0658"/>
    <w:rsid w:val="002F15DD"/>
    <w:rsid w:val="002F7059"/>
    <w:rsid w:val="00305AA5"/>
    <w:rsid w:val="00324E86"/>
    <w:rsid w:val="00350AB5"/>
    <w:rsid w:val="00363ED4"/>
    <w:rsid w:val="00372DE6"/>
    <w:rsid w:val="00382615"/>
    <w:rsid w:val="003C77A8"/>
    <w:rsid w:val="003E4825"/>
    <w:rsid w:val="003F1C45"/>
    <w:rsid w:val="003F6036"/>
    <w:rsid w:val="0042168F"/>
    <w:rsid w:val="00421985"/>
    <w:rsid w:val="004401AF"/>
    <w:rsid w:val="00456E8A"/>
    <w:rsid w:val="004A1637"/>
    <w:rsid w:val="004D36F3"/>
    <w:rsid w:val="004D3FD1"/>
    <w:rsid w:val="004F12FE"/>
    <w:rsid w:val="004F29B5"/>
    <w:rsid w:val="00500472"/>
    <w:rsid w:val="005006B9"/>
    <w:rsid w:val="00546D0D"/>
    <w:rsid w:val="005529B3"/>
    <w:rsid w:val="0056133B"/>
    <w:rsid w:val="00576BE6"/>
    <w:rsid w:val="005A4917"/>
    <w:rsid w:val="005B3508"/>
    <w:rsid w:val="005F14D3"/>
    <w:rsid w:val="005F364F"/>
    <w:rsid w:val="00601A2D"/>
    <w:rsid w:val="00614151"/>
    <w:rsid w:val="00615A1B"/>
    <w:rsid w:val="006162DA"/>
    <w:rsid w:val="00617B72"/>
    <w:rsid w:val="006256CD"/>
    <w:rsid w:val="0064104D"/>
    <w:rsid w:val="00650936"/>
    <w:rsid w:val="00654832"/>
    <w:rsid w:val="00657C15"/>
    <w:rsid w:val="006967FB"/>
    <w:rsid w:val="006A0E31"/>
    <w:rsid w:val="006A5B68"/>
    <w:rsid w:val="006C33DB"/>
    <w:rsid w:val="006F0CCB"/>
    <w:rsid w:val="00702DCA"/>
    <w:rsid w:val="00706D3A"/>
    <w:rsid w:val="007670B0"/>
    <w:rsid w:val="00796256"/>
    <w:rsid w:val="007A531C"/>
    <w:rsid w:val="007B0B53"/>
    <w:rsid w:val="007B7A0E"/>
    <w:rsid w:val="007C1849"/>
    <w:rsid w:val="007C2BC2"/>
    <w:rsid w:val="007C7361"/>
    <w:rsid w:val="007E2B64"/>
    <w:rsid w:val="007F24E8"/>
    <w:rsid w:val="00805926"/>
    <w:rsid w:val="00841710"/>
    <w:rsid w:val="00863AED"/>
    <w:rsid w:val="0087174A"/>
    <w:rsid w:val="008718A4"/>
    <w:rsid w:val="008A3DB5"/>
    <w:rsid w:val="008C3AFD"/>
    <w:rsid w:val="008D1B23"/>
    <w:rsid w:val="008D332D"/>
    <w:rsid w:val="008E5AE8"/>
    <w:rsid w:val="00901FCD"/>
    <w:rsid w:val="0091444F"/>
    <w:rsid w:val="00914A91"/>
    <w:rsid w:val="0092710B"/>
    <w:rsid w:val="0094468C"/>
    <w:rsid w:val="00977734"/>
    <w:rsid w:val="00982B41"/>
    <w:rsid w:val="009B0968"/>
    <w:rsid w:val="009C64BE"/>
    <w:rsid w:val="009C7622"/>
    <w:rsid w:val="009C7D60"/>
    <w:rsid w:val="009D5D4A"/>
    <w:rsid w:val="009D6157"/>
    <w:rsid w:val="009E1F65"/>
    <w:rsid w:val="00A272F7"/>
    <w:rsid w:val="00A601A8"/>
    <w:rsid w:val="00A601EC"/>
    <w:rsid w:val="00A71CD2"/>
    <w:rsid w:val="00A7644D"/>
    <w:rsid w:val="00A7690C"/>
    <w:rsid w:val="00A9189F"/>
    <w:rsid w:val="00AA5C07"/>
    <w:rsid w:val="00AA6F4D"/>
    <w:rsid w:val="00AB626E"/>
    <w:rsid w:val="00AC57B9"/>
    <w:rsid w:val="00AC6B0A"/>
    <w:rsid w:val="00AF7EAD"/>
    <w:rsid w:val="00B13F1A"/>
    <w:rsid w:val="00B25FA5"/>
    <w:rsid w:val="00B51B1C"/>
    <w:rsid w:val="00B63F0D"/>
    <w:rsid w:val="00B668B0"/>
    <w:rsid w:val="00B7585E"/>
    <w:rsid w:val="00B82240"/>
    <w:rsid w:val="00B928A3"/>
    <w:rsid w:val="00BB212B"/>
    <w:rsid w:val="00BC21D9"/>
    <w:rsid w:val="00C06A96"/>
    <w:rsid w:val="00C342FB"/>
    <w:rsid w:val="00C36EBD"/>
    <w:rsid w:val="00C70DC6"/>
    <w:rsid w:val="00C71E3D"/>
    <w:rsid w:val="00C72671"/>
    <w:rsid w:val="00C9258A"/>
    <w:rsid w:val="00CC0245"/>
    <w:rsid w:val="00CE2310"/>
    <w:rsid w:val="00D1779A"/>
    <w:rsid w:val="00D34C9D"/>
    <w:rsid w:val="00D5139F"/>
    <w:rsid w:val="00D55875"/>
    <w:rsid w:val="00D620BE"/>
    <w:rsid w:val="00D77253"/>
    <w:rsid w:val="00D84788"/>
    <w:rsid w:val="00D902E2"/>
    <w:rsid w:val="00D903DC"/>
    <w:rsid w:val="00DA0183"/>
    <w:rsid w:val="00DA3D36"/>
    <w:rsid w:val="00DD72A8"/>
    <w:rsid w:val="00DE42F4"/>
    <w:rsid w:val="00DF11AC"/>
    <w:rsid w:val="00E01A03"/>
    <w:rsid w:val="00E4011A"/>
    <w:rsid w:val="00E64FBC"/>
    <w:rsid w:val="00E7710E"/>
    <w:rsid w:val="00EB1237"/>
    <w:rsid w:val="00ED7620"/>
    <w:rsid w:val="00F010C2"/>
    <w:rsid w:val="00F06C95"/>
    <w:rsid w:val="00F6671D"/>
    <w:rsid w:val="00F66928"/>
    <w:rsid w:val="00F67067"/>
    <w:rsid w:val="00F74F32"/>
    <w:rsid w:val="00F866E4"/>
    <w:rsid w:val="00FB09B7"/>
    <w:rsid w:val="00FC7FA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2A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325"/>
    <w:pPr>
      <w:spacing w:after="200" w:line="276" w:lineRule="auto"/>
      <w:ind w:left="720"/>
      <w:contextualSpacing/>
    </w:pPr>
    <w:rPr>
      <w:rFonts w:ascii="Calibri" w:eastAsia="Calibri" w:hAnsi="Calibri"/>
      <w:szCs w:val="22"/>
      <w:lang w:eastAsia="en-US"/>
    </w:rPr>
  </w:style>
  <w:style w:type="table" w:customStyle="1" w:styleId="TableGrid1">
    <w:name w:val="Table Grid1"/>
    <w:basedOn w:val="TableNormal"/>
    <w:next w:val="TableGrid"/>
    <w:uiPriority w:val="59"/>
    <w:rsid w:val="001824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82459"/>
    <w:rPr>
      <w:rFonts w:ascii="Calibri" w:eastAsia="Calibri" w:hAnsi="Calibri"/>
      <w:sz w:val="20"/>
      <w:lang w:eastAsia="en-US"/>
    </w:rPr>
  </w:style>
  <w:style w:type="character" w:customStyle="1" w:styleId="FootnoteTextChar">
    <w:name w:val="Footnote Text Char"/>
    <w:basedOn w:val="DefaultParagraphFont"/>
    <w:link w:val="FootnoteText"/>
    <w:uiPriority w:val="99"/>
    <w:rsid w:val="00182459"/>
    <w:rPr>
      <w:rFonts w:ascii="Calibri" w:eastAsia="Calibri" w:hAnsi="Calibri"/>
      <w:lang w:eastAsia="en-US"/>
    </w:rPr>
  </w:style>
  <w:style w:type="character" w:styleId="FootnoteReference">
    <w:name w:val="footnote reference"/>
    <w:uiPriority w:val="99"/>
    <w:unhideWhenUsed/>
    <w:rsid w:val="00182459"/>
    <w:rPr>
      <w:vertAlign w:val="superscript"/>
    </w:rPr>
  </w:style>
  <w:style w:type="character" w:styleId="CommentReference">
    <w:name w:val="annotation reference"/>
    <w:uiPriority w:val="99"/>
    <w:unhideWhenUsed/>
    <w:rsid w:val="00D55875"/>
    <w:rPr>
      <w:sz w:val="16"/>
      <w:szCs w:val="16"/>
    </w:rPr>
  </w:style>
  <w:style w:type="paragraph" w:styleId="CommentText">
    <w:name w:val="annotation text"/>
    <w:basedOn w:val="Normal"/>
    <w:link w:val="CommentTextChar"/>
    <w:uiPriority w:val="99"/>
    <w:unhideWhenUsed/>
    <w:rsid w:val="00D55875"/>
    <w:pPr>
      <w:spacing w:after="200"/>
    </w:pPr>
    <w:rPr>
      <w:rFonts w:ascii="Calibri" w:eastAsia="Calibri" w:hAnsi="Calibri"/>
      <w:sz w:val="20"/>
      <w:lang w:eastAsia="en-US"/>
    </w:rPr>
  </w:style>
  <w:style w:type="character" w:customStyle="1" w:styleId="CommentTextChar">
    <w:name w:val="Comment Text Char"/>
    <w:basedOn w:val="DefaultParagraphFont"/>
    <w:link w:val="CommentText"/>
    <w:uiPriority w:val="99"/>
    <w:rsid w:val="00D55875"/>
    <w:rPr>
      <w:rFonts w:ascii="Calibri" w:eastAsia="Calibri" w:hAnsi="Calibri"/>
      <w:lang w:eastAsia="en-US"/>
    </w:rPr>
  </w:style>
  <w:style w:type="paragraph" w:styleId="BalloonText">
    <w:name w:val="Balloon Text"/>
    <w:basedOn w:val="Normal"/>
    <w:link w:val="BalloonTextChar"/>
    <w:rsid w:val="00D55875"/>
    <w:rPr>
      <w:rFonts w:ascii="Tahoma" w:hAnsi="Tahoma" w:cs="Tahoma"/>
      <w:sz w:val="16"/>
      <w:szCs w:val="16"/>
    </w:rPr>
  </w:style>
  <w:style w:type="character" w:customStyle="1" w:styleId="BalloonTextChar">
    <w:name w:val="Balloon Text Char"/>
    <w:basedOn w:val="DefaultParagraphFont"/>
    <w:link w:val="BalloonText"/>
    <w:rsid w:val="00D55875"/>
    <w:rPr>
      <w:rFonts w:ascii="Tahoma" w:hAnsi="Tahoma" w:cs="Tahoma"/>
      <w:sz w:val="16"/>
      <w:szCs w:val="16"/>
    </w:rPr>
  </w:style>
  <w:style w:type="paragraph" w:styleId="CommentSubject">
    <w:name w:val="annotation subject"/>
    <w:basedOn w:val="CommentText"/>
    <w:next w:val="CommentText"/>
    <w:link w:val="CommentSubjectChar"/>
    <w:rsid w:val="008A3DB5"/>
    <w:pPr>
      <w:spacing w:after="0"/>
    </w:pPr>
    <w:rPr>
      <w:rFonts w:ascii="Frutiger 45 Light" w:eastAsia="Times New Roman" w:hAnsi="Frutiger 45 Light"/>
      <w:b/>
      <w:bCs/>
      <w:lang w:eastAsia="en-GB"/>
    </w:rPr>
  </w:style>
  <w:style w:type="character" w:customStyle="1" w:styleId="CommentSubjectChar">
    <w:name w:val="Comment Subject Char"/>
    <w:basedOn w:val="CommentTextChar"/>
    <w:link w:val="CommentSubject"/>
    <w:rsid w:val="008A3DB5"/>
    <w:rPr>
      <w:rFonts w:ascii="Frutiger 45 Light" w:eastAsia="Calibri" w:hAnsi="Frutiger 45 Light"/>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325"/>
    <w:pPr>
      <w:spacing w:after="200" w:line="276" w:lineRule="auto"/>
      <w:ind w:left="720"/>
      <w:contextualSpacing/>
    </w:pPr>
    <w:rPr>
      <w:rFonts w:ascii="Calibri" w:eastAsia="Calibri" w:hAnsi="Calibri"/>
      <w:szCs w:val="22"/>
      <w:lang w:eastAsia="en-US"/>
    </w:rPr>
  </w:style>
  <w:style w:type="table" w:customStyle="1" w:styleId="TableGrid1">
    <w:name w:val="Table Grid1"/>
    <w:basedOn w:val="TableNormal"/>
    <w:next w:val="TableGrid"/>
    <w:uiPriority w:val="59"/>
    <w:rsid w:val="001824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82459"/>
    <w:rPr>
      <w:rFonts w:ascii="Calibri" w:eastAsia="Calibri" w:hAnsi="Calibri"/>
      <w:sz w:val="20"/>
      <w:lang w:eastAsia="en-US"/>
    </w:rPr>
  </w:style>
  <w:style w:type="character" w:customStyle="1" w:styleId="FootnoteTextChar">
    <w:name w:val="Footnote Text Char"/>
    <w:basedOn w:val="DefaultParagraphFont"/>
    <w:link w:val="FootnoteText"/>
    <w:uiPriority w:val="99"/>
    <w:rsid w:val="00182459"/>
    <w:rPr>
      <w:rFonts w:ascii="Calibri" w:eastAsia="Calibri" w:hAnsi="Calibri"/>
      <w:lang w:eastAsia="en-US"/>
    </w:rPr>
  </w:style>
  <w:style w:type="character" w:styleId="FootnoteReference">
    <w:name w:val="footnote reference"/>
    <w:uiPriority w:val="99"/>
    <w:unhideWhenUsed/>
    <w:rsid w:val="00182459"/>
    <w:rPr>
      <w:vertAlign w:val="superscript"/>
    </w:rPr>
  </w:style>
  <w:style w:type="character" w:styleId="CommentReference">
    <w:name w:val="annotation reference"/>
    <w:uiPriority w:val="99"/>
    <w:unhideWhenUsed/>
    <w:rsid w:val="00D55875"/>
    <w:rPr>
      <w:sz w:val="16"/>
      <w:szCs w:val="16"/>
    </w:rPr>
  </w:style>
  <w:style w:type="paragraph" w:styleId="CommentText">
    <w:name w:val="annotation text"/>
    <w:basedOn w:val="Normal"/>
    <w:link w:val="CommentTextChar"/>
    <w:uiPriority w:val="99"/>
    <w:unhideWhenUsed/>
    <w:rsid w:val="00D55875"/>
    <w:pPr>
      <w:spacing w:after="200"/>
    </w:pPr>
    <w:rPr>
      <w:rFonts w:ascii="Calibri" w:eastAsia="Calibri" w:hAnsi="Calibri"/>
      <w:sz w:val="20"/>
      <w:lang w:eastAsia="en-US"/>
    </w:rPr>
  </w:style>
  <w:style w:type="character" w:customStyle="1" w:styleId="CommentTextChar">
    <w:name w:val="Comment Text Char"/>
    <w:basedOn w:val="DefaultParagraphFont"/>
    <w:link w:val="CommentText"/>
    <w:uiPriority w:val="99"/>
    <w:rsid w:val="00D55875"/>
    <w:rPr>
      <w:rFonts w:ascii="Calibri" w:eastAsia="Calibri" w:hAnsi="Calibri"/>
      <w:lang w:eastAsia="en-US"/>
    </w:rPr>
  </w:style>
  <w:style w:type="paragraph" w:styleId="BalloonText">
    <w:name w:val="Balloon Text"/>
    <w:basedOn w:val="Normal"/>
    <w:link w:val="BalloonTextChar"/>
    <w:rsid w:val="00D55875"/>
    <w:rPr>
      <w:rFonts w:ascii="Tahoma" w:hAnsi="Tahoma" w:cs="Tahoma"/>
      <w:sz w:val="16"/>
      <w:szCs w:val="16"/>
    </w:rPr>
  </w:style>
  <w:style w:type="character" w:customStyle="1" w:styleId="BalloonTextChar">
    <w:name w:val="Balloon Text Char"/>
    <w:basedOn w:val="DefaultParagraphFont"/>
    <w:link w:val="BalloonText"/>
    <w:rsid w:val="00D55875"/>
    <w:rPr>
      <w:rFonts w:ascii="Tahoma" w:hAnsi="Tahoma" w:cs="Tahoma"/>
      <w:sz w:val="16"/>
      <w:szCs w:val="16"/>
    </w:rPr>
  </w:style>
  <w:style w:type="paragraph" w:styleId="CommentSubject">
    <w:name w:val="annotation subject"/>
    <w:basedOn w:val="CommentText"/>
    <w:next w:val="CommentText"/>
    <w:link w:val="CommentSubjectChar"/>
    <w:rsid w:val="008A3DB5"/>
    <w:pPr>
      <w:spacing w:after="0"/>
    </w:pPr>
    <w:rPr>
      <w:rFonts w:ascii="Frutiger 45 Light" w:eastAsia="Times New Roman" w:hAnsi="Frutiger 45 Light"/>
      <w:b/>
      <w:bCs/>
      <w:lang w:eastAsia="en-GB"/>
    </w:rPr>
  </w:style>
  <w:style w:type="character" w:customStyle="1" w:styleId="CommentSubjectChar">
    <w:name w:val="Comment Subject Char"/>
    <w:basedOn w:val="CommentTextChar"/>
    <w:link w:val="CommentSubject"/>
    <w:rsid w:val="008A3DB5"/>
    <w:rPr>
      <w:rFonts w:ascii="Frutiger 45 Light" w:eastAsia="Calibri" w:hAnsi="Frutiger 45 Ligh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853030728">
      <w:bodyDiv w:val="1"/>
      <w:marLeft w:val="0"/>
      <w:marRight w:val="0"/>
      <w:marTop w:val="0"/>
      <w:marBottom w:val="0"/>
      <w:divBdr>
        <w:top w:val="none" w:sz="0" w:space="0" w:color="auto"/>
        <w:left w:val="none" w:sz="0" w:space="0" w:color="auto"/>
        <w:bottom w:val="none" w:sz="0" w:space="0" w:color="auto"/>
        <w:right w:val="none" w:sz="0" w:space="0" w:color="auto"/>
      </w:divBdr>
    </w:div>
    <w:div w:id="102085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cal.gov.uk/documents/10180/12157/LGA+response+to+Independent+Review+-+FINAL.pdf/4342594c-ba80-4110-8753-3d9be2029334"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local.gov.uk/documents/10180/12157/LGA++CFOA+submission+to+LG+finance+commission.pdf/5ab7d4c1-3b4d-44d3-bdce-6b302875fd9b" TargetMode="Externa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lucy.ellender@local.gov.uk" TargetMode="External"/><Relationship Id="rId5" Type="http://schemas.openxmlformats.org/officeDocument/2006/relationships/styles" Target="styles.xml"/><Relationship Id="rId15" Type="http://schemas.openxmlformats.org/officeDocument/2006/relationships/hyperlink" Target="mailto:grace.collins@local.gov.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lucy.ellender@local.gov.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news/fire-services-improvement-fund-public-get-a-win-win-better-local-services-and-at-lower-co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https://www.gov.uk/government/uploads/system/uploads/attachment_data/file/325698/Tables_1and_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Fire and Rescue Incidents (England)</a:t>
            </a:r>
          </a:p>
        </c:rich>
      </c:tx>
      <c:layout/>
      <c:overlay val="0"/>
    </c:title>
    <c:autoTitleDeleted val="0"/>
    <c:plotArea>
      <c:layout/>
      <c:lineChart>
        <c:grouping val="standard"/>
        <c:varyColors val="0"/>
        <c:ser>
          <c:idx val="1"/>
          <c:order val="0"/>
          <c:tx>
            <c:v>Total incidents</c:v>
          </c:tx>
          <c:marker>
            <c:symbol val="none"/>
          </c:marker>
          <c:cat>
            <c:strRef>
              <c:f>'[Tables_1and_2.xls]Table 1a'!$A$8:$A$22</c:f>
              <c:strCache>
                <c:ptCount val="15"/>
                <c:pt idx="0">
                  <c:v>1999/00</c:v>
                </c:pt>
                <c:pt idx="1">
                  <c:v>2000/01</c:v>
                </c:pt>
                <c:pt idx="2">
                  <c:v>2001/02</c:v>
                </c:pt>
                <c:pt idx="3">
                  <c:v>2002/03(4)</c:v>
                </c:pt>
                <c:pt idx="4">
                  <c:v>2003/04</c:v>
                </c:pt>
                <c:pt idx="5">
                  <c:v>2004/05</c:v>
                </c:pt>
                <c:pt idx="6">
                  <c:v>2005/06</c:v>
                </c:pt>
                <c:pt idx="7">
                  <c:v>2006/076*</c:v>
                </c:pt>
                <c:pt idx="8">
                  <c:v>2007/08</c:v>
                </c:pt>
                <c:pt idx="9">
                  <c:v>2008/09</c:v>
                </c:pt>
                <c:pt idx="10">
                  <c:v>2009/10</c:v>
                </c:pt>
                <c:pt idx="11">
                  <c:v>2010/11</c:v>
                </c:pt>
                <c:pt idx="12">
                  <c:v>2011/12</c:v>
                </c:pt>
                <c:pt idx="13">
                  <c:v>2012/13(r)</c:v>
                </c:pt>
                <c:pt idx="14">
                  <c:v>2013/14(p)</c:v>
                </c:pt>
              </c:strCache>
            </c:strRef>
          </c:cat>
          <c:val>
            <c:numRef>
              <c:f>'[Tables_1and_2.xls]Table 1a'!$B$8:$B$22</c:f>
              <c:numCache>
                <c:formatCode>#,##0</c:formatCode>
                <c:ptCount val="15"/>
                <c:pt idx="0">
                  <c:v>929573</c:v>
                </c:pt>
                <c:pt idx="1">
                  <c:v>912741</c:v>
                </c:pt>
                <c:pt idx="2">
                  <c:v>990793</c:v>
                </c:pt>
                <c:pt idx="3">
                  <c:v>958142.37142809597</c:v>
                </c:pt>
                <c:pt idx="4">
                  <c:v>1016028</c:v>
                </c:pt>
                <c:pt idx="5">
                  <c:v>861384</c:v>
                </c:pt>
                <c:pt idx="6">
                  <c:v>843734</c:v>
                </c:pt>
                <c:pt idx="7">
                  <c:v>854371</c:v>
                </c:pt>
                <c:pt idx="8">
                  <c:v>791747</c:v>
                </c:pt>
                <c:pt idx="9">
                  <c:v>717805</c:v>
                </c:pt>
                <c:pt idx="10">
                  <c:v>680592</c:v>
                </c:pt>
                <c:pt idx="11">
                  <c:v>647244</c:v>
                </c:pt>
                <c:pt idx="12">
                  <c:v>606704</c:v>
                </c:pt>
                <c:pt idx="13">
                  <c:v>521222</c:v>
                </c:pt>
                <c:pt idx="14">
                  <c:v>523943</c:v>
                </c:pt>
              </c:numCache>
            </c:numRef>
          </c:val>
          <c:smooth val="0"/>
        </c:ser>
        <c:ser>
          <c:idx val="0"/>
          <c:order val="1"/>
          <c:tx>
            <c:v>Primary fires</c:v>
          </c:tx>
          <c:marker>
            <c:symbol val="none"/>
          </c:marker>
          <c:cat>
            <c:strRef>
              <c:f>'[Tables_1and_2.xls]Table 1a'!$A$8:$A$22</c:f>
              <c:strCache>
                <c:ptCount val="15"/>
                <c:pt idx="0">
                  <c:v>1999/00</c:v>
                </c:pt>
                <c:pt idx="1">
                  <c:v>2000/01</c:v>
                </c:pt>
                <c:pt idx="2">
                  <c:v>2001/02</c:v>
                </c:pt>
                <c:pt idx="3">
                  <c:v>2002/03(4)</c:v>
                </c:pt>
                <c:pt idx="4">
                  <c:v>2003/04</c:v>
                </c:pt>
                <c:pt idx="5">
                  <c:v>2004/05</c:v>
                </c:pt>
                <c:pt idx="6">
                  <c:v>2005/06</c:v>
                </c:pt>
                <c:pt idx="7">
                  <c:v>2006/076*</c:v>
                </c:pt>
                <c:pt idx="8">
                  <c:v>2007/08</c:v>
                </c:pt>
                <c:pt idx="9">
                  <c:v>2008/09</c:v>
                </c:pt>
                <c:pt idx="10">
                  <c:v>2009/10</c:v>
                </c:pt>
                <c:pt idx="11">
                  <c:v>2010/11</c:v>
                </c:pt>
                <c:pt idx="12">
                  <c:v>2011/12</c:v>
                </c:pt>
                <c:pt idx="13">
                  <c:v>2012/13(r)</c:v>
                </c:pt>
                <c:pt idx="14">
                  <c:v>2013/14(p)</c:v>
                </c:pt>
              </c:strCache>
            </c:strRef>
          </c:cat>
          <c:val>
            <c:numRef>
              <c:f>'[Tables_1and_2.xls]Table 1a'!$D$8:$D$22</c:f>
              <c:numCache>
                <c:formatCode>#,##0</c:formatCode>
                <c:ptCount val="15"/>
                <c:pt idx="0">
                  <c:v>182570</c:v>
                </c:pt>
                <c:pt idx="1">
                  <c:v>177301</c:v>
                </c:pt>
                <c:pt idx="2">
                  <c:v>189068</c:v>
                </c:pt>
                <c:pt idx="3">
                  <c:v>173455</c:v>
                </c:pt>
                <c:pt idx="4">
                  <c:v>172384</c:v>
                </c:pt>
                <c:pt idx="5">
                  <c:v>147224</c:v>
                </c:pt>
                <c:pt idx="6">
                  <c:v>137726</c:v>
                </c:pt>
                <c:pt idx="7">
                  <c:v>129134</c:v>
                </c:pt>
                <c:pt idx="8">
                  <c:v>115271</c:v>
                </c:pt>
                <c:pt idx="9">
                  <c:v>104348</c:v>
                </c:pt>
                <c:pt idx="10">
                  <c:v>101739</c:v>
                </c:pt>
                <c:pt idx="11">
                  <c:v>92259</c:v>
                </c:pt>
                <c:pt idx="12">
                  <c:v>86952</c:v>
                </c:pt>
                <c:pt idx="13">
                  <c:v>74692</c:v>
                </c:pt>
                <c:pt idx="14">
                  <c:v>72011</c:v>
                </c:pt>
              </c:numCache>
            </c:numRef>
          </c:val>
          <c:smooth val="0"/>
        </c:ser>
        <c:ser>
          <c:idx val="2"/>
          <c:order val="2"/>
          <c:tx>
            <c:strRef>
              <c:f>'[Tables_1and_2.xls]Table 1a'!$I$5</c:f>
              <c:strCache>
                <c:ptCount val="1"/>
                <c:pt idx="0">
                  <c:v>Secondary fires </c:v>
                </c:pt>
              </c:strCache>
            </c:strRef>
          </c:tx>
          <c:marker>
            <c:symbol val="none"/>
          </c:marker>
          <c:cat>
            <c:strRef>
              <c:f>'[Tables_1and_2.xls]Table 1a'!$A$8:$A$22</c:f>
              <c:strCache>
                <c:ptCount val="15"/>
                <c:pt idx="0">
                  <c:v>1999/00</c:v>
                </c:pt>
                <c:pt idx="1">
                  <c:v>2000/01</c:v>
                </c:pt>
                <c:pt idx="2">
                  <c:v>2001/02</c:v>
                </c:pt>
                <c:pt idx="3">
                  <c:v>2002/03(4)</c:v>
                </c:pt>
                <c:pt idx="4">
                  <c:v>2003/04</c:v>
                </c:pt>
                <c:pt idx="5">
                  <c:v>2004/05</c:v>
                </c:pt>
                <c:pt idx="6">
                  <c:v>2005/06</c:v>
                </c:pt>
                <c:pt idx="7">
                  <c:v>2006/076*</c:v>
                </c:pt>
                <c:pt idx="8">
                  <c:v>2007/08</c:v>
                </c:pt>
                <c:pt idx="9">
                  <c:v>2008/09</c:v>
                </c:pt>
                <c:pt idx="10">
                  <c:v>2009/10</c:v>
                </c:pt>
                <c:pt idx="11">
                  <c:v>2010/11</c:v>
                </c:pt>
                <c:pt idx="12">
                  <c:v>2011/12</c:v>
                </c:pt>
                <c:pt idx="13">
                  <c:v>2012/13(r)</c:v>
                </c:pt>
                <c:pt idx="14">
                  <c:v>2013/14(p)</c:v>
                </c:pt>
              </c:strCache>
            </c:strRef>
          </c:cat>
          <c:val>
            <c:numRef>
              <c:f>'[Tables_1and_2.xls]Table 1a'!$I$8:$I$22</c:f>
              <c:numCache>
                <c:formatCode>#,##0</c:formatCode>
                <c:ptCount val="15"/>
                <c:pt idx="0">
                  <c:v>194284</c:v>
                </c:pt>
                <c:pt idx="1">
                  <c:v>172836</c:v>
                </c:pt>
                <c:pt idx="2">
                  <c:v>234569</c:v>
                </c:pt>
                <c:pt idx="3">
                  <c:v>232181</c:v>
                </c:pt>
                <c:pt idx="4">
                  <c:v>294688</c:v>
                </c:pt>
                <c:pt idx="5">
                  <c:v>188403</c:v>
                </c:pt>
                <c:pt idx="6">
                  <c:v>191393</c:v>
                </c:pt>
                <c:pt idx="7">
                  <c:v>201551</c:v>
                </c:pt>
                <c:pt idx="8">
                  <c:v>172306</c:v>
                </c:pt>
                <c:pt idx="9">
                  <c:v>136744</c:v>
                </c:pt>
                <c:pt idx="10">
                  <c:v>132343</c:v>
                </c:pt>
                <c:pt idx="11">
                  <c:v>128441</c:v>
                </c:pt>
                <c:pt idx="12">
                  <c:v>131080</c:v>
                </c:pt>
                <c:pt idx="13">
                  <c:v>72492</c:v>
                </c:pt>
                <c:pt idx="14">
                  <c:v>92005</c:v>
                </c:pt>
              </c:numCache>
            </c:numRef>
          </c:val>
          <c:smooth val="0"/>
        </c:ser>
        <c:ser>
          <c:idx val="3"/>
          <c:order val="3"/>
          <c:tx>
            <c:strRef>
              <c:f>'[Tables_1and_2.xls]Table 1a'!$K$5</c:f>
              <c:strCache>
                <c:ptCount val="1"/>
                <c:pt idx="0">
                  <c:v>False fire alarms</c:v>
                </c:pt>
              </c:strCache>
            </c:strRef>
          </c:tx>
          <c:marker>
            <c:symbol val="none"/>
          </c:marker>
          <c:cat>
            <c:strRef>
              <c:f>'[Tables_1and_2.xls]Table 1a'!$A$8:$A$22</c:f>
              <c:strCache>
                <c:ptCount val="15"/>
                <c:pt idx="0">
                  <c:v>1999/00</c:v>
                </c:pt>
                <c:pt idx="1">
                  <c:v>2000/01</c:v>
                </c:pt>
                <c:pt idx="2">
                  <c:v>2001/02</c:v>
                </c:pt>
                <c:pt idx="3">
                  <c:v>2002/03(4)</c:v>
                </c:pt>
                <c:pt idx="4">
                  <c:v>2003/04</c:v>
                </c:pt>
                <c:pt idx="5">
                  <c:v>2004/05</c:v>
                </c:pt>
                <c:pt idx="6">
                  <c:v>2005/06</c:v>
                </c:pt>
                <c:pt idx="7">
                  <c:v>2006/076*</c:v>
                </c:pt>
                <c:pt idx="8">
                  <c:v>2007/08</c:v>
                </c:pt>
                <c:pt idx="9">
                  <c:v>2008/09</c:v>
                </c:pt>
                <c:pt idx="10">
                  <c:v>2009/10</c:v>
                </c:pt>
                <c:pt idx="11">
                  <c:v>2010/11</c:v>
                </c:pt>
                <c:pt idx="12">
                  <c:v>2011/12</c:v>
                </c:pt>
                <c:pt idx="13">
                  <c:v>2012/13(r)</c:v>
                </c:pt>
                <c:pt idx="14">
                  <c:v>2013/14(p)</c:v>
                </c:pt>
              </c:strCache>
            </c:strRef>
          </c:cat>
          <c:val>
            <c:numRef>
              <c:f>'[Tables_1and_2.xls]Table 1a'!$K$8:$K$22</c:f>
              <c:numCache>
                <c:formatCode>#,##0</c:formatCode>
                <c:ptCount val="15"/>
                <c:pt idx="0">
                  <c:v>388218</c:v>
                </c:pt>
                <c:pt idx="1">
                  <c:v>379001</c:v>
                </c:pt>
                <c:pt idx="2">
                  <c:v>393852</c:v>
                </c:pt>
                <c:pt idx="3">
                  <c:v>375353</c:v>
                </c:pt>
                <c:pt idx="4">
                  <c:v>384082</c:v>
                </c:pt>
                <c:pt idx="5">
                  <c:v>360997</c:v>
                </c:pt>
                <c:pt idx="6">
                  <c:v>350606</c:v>
                </c:pt>
                <c:pt idx="7">
                  <c:v>352136</c:v>
                </c:pt>
                <c:pt idx="8">
                  <c:v>331479</c:v>
                </c:pt>
                <c:pt idx="9">
                  <c:v>312914</c:v>
                </c:pt>
                <c:pt idx="10">
                  <c:v>285340</c:v>
                </c:pt>
                <c:pt idx="11">
                  <c:v>272062</c:v>
                </c:pt>
                <c:pt idx="12">
                  <c:v>249370</c:v>
                </c:pt>
                <c:pt idx="13">
                  <c:v>231757</c:v>
                </c:pt>
                <c:pt idx="14">
                  <c:v>223376</c:v>
                </c:pt>
              </c:numCache>
            </c:numRef>
          </c:val>
          <c:smooth val="0"/>
        </c:ser>
        <c:ser>
          <c:idx val="4"/>
          <c:order val="4"/>
          <c:tx>
            <c:strRef>
              <c:f>'[Tables_1and_2.xls]Table 1a'!$O$5</c:f>
              <c:strCache>
                <c:ptCount val="1"/>
                <c:pt idx="0">
                  <c:v>Non Fire Incidents</c:v>
                </c:pt>
              </c:strCache>
            </c:strRef>
          </c:tx>
          <c:marker>
            <c:symbol val="none"/>
          </c:marker>
          <c:cat>
            <c:strRef>
              <c:f>'[Tables_1and_2.xls]Table 1a'!$A$8:$A$22</c:f>
              <c:strCache>
                <c:ptCount val="15"/>
                <c:pt idx="0">
                  <c:v>1999/00</c:v>
                </c:pt>
                <c:pt idx="1">
                  <c:v>2000/01</c:v>
                </c:pt>
                <c:pt idx="2">
                  <c:v>2001/02</c:v>
                </c:pt>
                <c:pt idx="3">
                  <c:v>2002/03(4)</c:v>
                </c:pt>
                <c:pt idx="4">
                  <c:v>2003/04</c:v>
                </c:pt>
                <c:pt idx="5">
                  <c:v>2004/05</c:v>
                </c:pt>
                <c:pt idx="6">
                  <c:v>2005/06</c:v>
                </c:pt>
                <c:pt idx="7">
                  <c:v>2006/076*</c:v>
                </c:pt>
                <c:pt idx="8">
                  <c:v>2007/08</c:v>
                </c:pt>
                <c:pt idx="9">
                  <c:v>2008/09</c:v>
                </c:pt>
                <c:pt idx="10">
                  <c:v>2009/10</c:v>
                </c:pt>
                <c:pt idx="11">
                  <c:v>2010/11</c:v>
                </c:pt>
                <c:pt idx="12">
                  <c:v>2011/12</c:v>
                </c:pt>
                <c:pt idx="13">
                  <c:v>2012/13(r)</c:v>
                </c:pt>
                <c:pt idx="14">
                  <c:v>2013/14(p)</c:v>
                </c:pt>
              </c:strCache>
            </c:strRef>
          </c:cat>
          <c:val>
            <c:numRef>
              <c:f>'[Tables_1and_2.xls]Table 1a'!$O$8:$O$22</c:f>
              <c:numCache>
                <c:formatCode>#,##0</c:formatCode>
                <c:ptCount val="15"/>
                <c:pt idx="0">
                  <c:v>155328</c:v>
                </c:pt>
                <c:pt idx="1">
                  <c:v>174481</c:v>
                </c:pt>
                <c:pt idx="2">
                  <c:v>165103</c:v>
                </c:pt>
                <c:pt idx="3">
                  <c:v>170298.37142809603</c:v>
                </c:pt>
                <c:pt idx="4">
                  <c:v>158383</c:v>
                </c:pt>
                <c:pt idx="5">
                  <c:v>158419</c:v>
                </c:pt>
                <c:pt idx="6">
                  <c:v>157021</c:v>
                </c:pt>
                <c:pt idx="7">
                  <c:v>166002</c:v>
                </c:pt>
                <c:pt idx="8">
                  <c:v>166348</c:v>
                </c:pt>
                <c:pt idx="9">
                  <c:v>155654</c:v>
                </c:pt>
                <c:pt idx="10">
                  <c:v>153804</c:v>
                </c:pt>
                <c:pt idx="11">
                  <c:v>146799</c:v>
                </c:pt>
                <c:pt idx="12">
                  <c:v>133476</c:v>
                </c:pt>
                <c:pt idx="13">
                  <c:v>135032</c:v>
                </c:pt>
                <c:pt idx="14">
                  <c:v>130596</c:v>
                </c:pt>
              </c:numCache>
            </c:numRef>
          </c:val>
          <c:smooth val="0"/>
        </c:ser>
        <c:dLbls>
          <c:showLegendKey val="0"/>
          <c:showVal val="0"/>
          <c:showCatName val="0"/>
          <c:showSerName val="0"/>
          <c:showPercent val="0"/>
          <c:showBubbleSize val="0"/>
        </c:dLbls>
        <c:marker val="1"/>
        <c:smooth val="0"/>
        <c:axId val="109803008"/>
        <c:axId val="109830528"/>
      </c:lineChart>
      <c:catAx>
        <c:axId val="109803008"/>
        <c:scaling>
          <c:orientation val="minMax"/>
        </c:scaling>
        <c:delete val="0"/>
        <c:axPos val="b"/>
        <c:majorTickMark val="out"/>
        <c:minorTickMark val="none"/>
        <c:tickLblPos val="nextTo"/>
        <c:crossAx val="109830528"/>
        <c:crosses val="autoZero"/>
        <c:auto val="1"/>
        <c:lblAlgn val="ctr"/>
        <c:lblOffset val="100"/>
        <c:noMultiLvlLbl val="0"/>
      </c:catAx>
      <c:valAx>
        <c:axId val="109830528"/>
        <c:scaling>
          <c:orientation val="minMax"/>
        </c:scaling>
        <c:delete val="0"/>
        <c:axPos val="l"/>
        <c:majorGridlines/>
        <c:numFmt formatCode="#,##0" sourceLinked="1"/>
        <c:majorTickMark val="out"/>
        <c:minorTickMark val="none"/>
        <c:tickLblPos val="nextTo"/>
        <c:crossAx val="10980300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v>Wholetime</c:v>
          </c:tx>
          <c:invertIfNegative val="0"/>
          <c:cat>
            <c:numRef>
              <c:f>Sheet1!$B$4:$C$9</c:f>
              <c:numCache>
                <c:formatCode>General</c:formatCode>
                <c:ptCount val="6"/>
                <c:pt idx="0">
                  <c:v>2009</c:v>
                </c:pt>
                <c:pt idx="1">
                  <c:v>2010</c:v>
                </c:pt>
                <c:pt idx="2">
                  <c:v>2011</c:v>
                </c:pt>
                <c:pt idx="3">
                  <c:v>2012</c:v>
                </c:pt>
                <c:pt idx="4">
                  <c:v>2013</c:v>
                </c:pt>
                <c:pt idx="5">
                  <c:v>2014</c:v>
                </c:pt>
              </c:numCache>
            </c:numRef>
          </c:cat>
          <c:val>
            <c:numRef>
              <c:f>Sheet1!$D$4:$D$9</c:f>
              <c:numCache>
                <c:formatCode>#,##0</c:formatCode>
                <c:ptCount val="6"/>
                <c:pt idx="0">
                  <c:v>30088</c:v>
                </c:pt>
                <c:pt idx="1">
                  <c:v>29735</c:v>
                </c:pt>
                <c:pt idx="2">
                  <c:v>29018</c:v>
                </c:pt>
                <c:pt idx="3">
                  <c:v>28166</c:v>
                </c:pt>
                <c:pt idx="4">
                  <c:v>27209</c:v>
                </c:pt>
                <c:pt idx="5">
                  <c:v>26176</c:v>
                </c:pt>
              </c:numCache>
            </c:numRef>
          </c:val>
        </c:ser>
        <c:ser>
          <c:idx val="1"/>
          <c:order val="1"/>
          <c:tx>
            <c:v>Retained</c:v>
          </c:tx>
          <c:invertIfNegative val="0"/>
          <c:cat>
            <c:numRef>
              <c:f>Sheet1!$B$4:$C$9</c:f>
              <c:numCache>
                <c:formatCode>General</c:formatCode>
                <c:ptCount val="6"/>
                <c:pt idx="0">
                  <c:v>2009</c:v>
                </c:pt>
                <c:pt idx="1">
                  <c:v>2010</c:v>
                </c:pt>
                <c:pt idx="2">
                  <c:v>2011</c:v>
                </c:pt>
                <c:pt idx="3">
                  <c:v>2012</c:v>
                </c:pt>
                <c:pt idx="4">
                  <c:v>2013</c:v>
                </c:pt>
                <c:pt idx="5">
                  <c:v>2014</c:v>
                </c:pt>
              </c:numCache>
            </c:numRef>
          </c:cat>
          <c:val>
            <c:numRef>
              <c:f>Sheet1!$F$4:$F$9</c:f>
              <c:numCache>
                <c:formatCode>#,##0</c:formatCode>
                <c:ptCount val="6"/>
                <c:pt idx="0">
                  <c:v>11867</c:v>
                </c:pt>
                <c:pt idx="1">
                  <c:v>11899</c:v>
                </c:pt>
                <c:pt idx="2">
                  <c:v>12153</c:v>
                </c:pt>
                <c:pt idx="3">
                  <c:v>11661</c:v>
                </c:pt>
                <c:pt idx="4">
                  <c:v>11335</c:v>
                </c:pt>
                <c:pt idx="5">
                  <c:v>10985</c:v>
                </c:pt>
              </c:numCache>
            </c:numRef>
          </c:val>
        </c:ser>
        <c:ser>
          <c:idx val="2"/>
          <c:order val="2"/>
          <c:tx>
            <c:v>Fire Control</c:v>
          </c:tx>
          <c:invertIfNegative val="0"/>
          <c:cat>
            <c:numRef>
              <c:f>Sheet1!$B$4:$C$9</c:f>
              <c:numCache>
                <c:formatCode>General</c:formatCode>
                <c:ptCount val="6"/>
                <c:pt idx="0">
                  <c:v>2009</c:v>
                </c:pt>
                <c:pt idx="1">
                  <c:v>2010</c:v>
                </c:pt>
                <c:pt idx="2">
                  <c:v>2011</c:v>
                </c:pt>
                <c:pt idx="3">
                  <c:v>2012</c:v>
                </c:pt>
                <c:pt idx="4">
                  <c:v>2013</c:v>
                </c:pt>
                <c:pt idx="5">
                  <c:v>2014</c:v>
                </c:pt>
              </c:numCache>
            </c:numRef>
          </c:cat>
          <c:val>
            <c:numRef>
              <c:f>Sheet1!$G$4:$G$9</c:f>
              <c:numCache>
                <c:formatCode>#,##0</c:formatCode>
                <c:ptCount val="6"/>
                <c:pt idx="0">
                  <c:v>1543</c:v>
                </c:pt>
                <c:pt idx="1">
                  <c:v>1510</c:v>
                </c:pt>
                <c:pt idx="2">
                  <c:v>1478</c:v>
                </c:pt>
                <c:pt idx="3">
                  <c:v>1371</c:v>
                </c:pt>
                <c:pt idx="4">
                  <c:v>1320</c:v>
                </c:pt>
                <c:pt idx="5">
                  <c:v>1236</c:v>
                </c:pt>
              </c:numCache>
            </c:numRef>
          </c:val>
        </c:ser>
        <c:ser>
          <c:idx val="3"/>
          <c:order val="3"/>
          <c:tx>
            <c:v>Non-uniformed</c:v>
          </c:tx>
          <c:invertIfNegative val="0"/>
          <c:cat>
            <c:numRef>
              <c:f>Sheet1!$B$4:$C$9</c:f>
              <c:numCache>
                <c:formatCode>General</c:formatCode>
                <c:ptCount val="6"/>
                <c:pt idx="0">
                  <c:v>2009</c:v>
                </c:pt>
                <c:pt idx="1">
                  <c:v>2010</c:v>
                </c:pt>
                <c:pt idx="2">
                  <c:v>2011</c:v>
                </c:pt>
                <c:pt idx="3">
                  <c:v>2012</c:v>
                </c:pt>
                <c:pt idx="4">
                  <c:v>2013</c:v>
                </c:pt>
                <c:pt idx="5">
                  <c:v>2014</c:v>
                </c:pt>
              </c:numCache>
            </c:numRef>
          </c:cat>
          <c:val>
            <c:numRef>
              <c:f>Sheet1!$I$4:$I$9</c:f>
              <c:numCache>
                <c:formatCode>#,##0</c:formatCode>
                <c:ptCount val="6"/>
                <c:pt idx="0">
                  <c:v>8224</c:v>
                </c:pt>
                <c:pt idx="1">
                  <c:v>8509</c:v>
                </c:pt>
                <c:pt idx="2">
                  <c:v>8259</c:v>
                </c:pt>
                <c:pt idx="3">
                  <c:v>7704</c:v>
                </c:pt>
                <c:pt idx="4">
                  <c:v>7473</c:v>
                </c:pt>
                <c:pt idx="5">
                  <c:v>7235</c:v>
                </c:pt>
              </c:numCache>
            </c:numRef>
          </c:val>
        </c:ser>
        <c:ser>
          <c:idx val="4"/>
          <c:order val="4"/>
          <c:invertIfNegative val="0"/>
          <c:cat>
            <c:numRef>
              <c:f>Sheet1!$B$4:$C$9</c:f>
              <c:numCache>
                <c:formatCode>General</c:formatCode>
                <c:ptCount val="6"/>
                <c:pt idx="0">
                  <c:v>2009</c:v>
                </c:pt>
                <c:pt idx="1">
                  <c:v>2010</c:v>
                </c:pt>
                <c:pt idx="2">
                  <c:v>2011</c:v>
                </c:pt>
                <c:pt idx="3">
                  <c:v>2012</c:v>
                </c:pt>
                <c:pt idx="4">
                  <c:v>2013</c:v>
                </c:pt>
                <c:pt idx="5">
                  <c:v>2014</c:v>
                </c:pt>
              </c:numCache>
            </c:numRef>
          </c:cat>
          <c:val>
            <c:numRef>
              <c:f>Sheet1!$H$4:$H$9</c:f>
            </c:numRef>
          </c:val>
        </c:ser>
        <c:ser>
          <c:idx val="6"/>
          <c:order val="5"/>
          <c:invertIfNegative val="0"/>
          <c:cat>
            <c:numRef>
              <c:f>Sheet1!$B$4:$C$9</c:f>
              <c:numCache>
                <c:formatCode>General</c:formatCode>
                <c:ptCount val="6"/>
                <c:pt idx="0">
                  <c:v>2009</c:v>
                </c:pt>
                <c:pt idx="1">
                  <c:v>2010</c:v>
                </c:pt>
                <c:pt idx="2">
                  <c:v>2011</c:v>
                </c:pt>
                <c:pt idx="3">
                  <c:v>2012</c:v>
                </c:pt>
                <c:pt idx="4">
                  <c:v>2013</c:v>
                </c:pt>
                <c:pt idx="5">
                  <c:v>2014</c:v>
                </c:pt>
              </c:numCache>
            </c:numRef>
          </c:cat>
          <c:val>
            <c:numRef>
              <c:f>Sheet1!$J$4:$J$9</c:f>
            </c:numRef>
          </c:val>
        </c:ser>
        <c:dLbls>
          <c:showLegendKey val="0"/>
          <c:showVal val="0"/>
          <c:showCatName val="0"/>
          <c:showSerName val="0"/>
          <c:showPercent val="0"/>
          <c:showBubbleSize val="0"/>
        </c:dLbls>
        <c:gapWidth val="150"/>
        <c:overlap val="100"/>
        <c:axId val="104461056"/>
        <c:axId val="104462592"/>
      </c:barChart>
      <c:catAx>
        <c:axId val="104461056"/>
        <c:scaling>
          <c:orientation val="minMax"/>
        </c:scaling>
        <c:delete val="0"/>
        <c:axPos val="b"/>
        <c:numFmt formatCode="General" sourceLinked="1"/>
        <c:majorTickMark val="out"/>
        <c:minorTickMark val="none"/>
        <c:tickLblPos val="nextTo"/>
        <c:crossAx val="104462592"/>
        <c:crosses val="autoZero"/>
        <c:auto val="1"/>
        <c:lblAlgn val="ctr"/>
        <c:lblOffset val="100"/>
        <c:noMultiLvlLbl val="0"/>
      </c:catAx>
      <c:valAx>
        <c:axId val="104462592"/>
        <c:scaling>
          <c:orientation val="minMax"/>
        </c:scaling>
        <c:delete val="0"/>
        <c:axPos val="l"/>
        <c:majorGridlines/>
        <c:numFmt formatCode="#,##0" sourceLinked="1"/>
        <c:majorTickMark val="out"/>
        <c:minorTickMark val="none"/>
        <c:tickLblPos val="nextTo"/>
        <c:crossAx val="10446105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FINAL</Folder>
    <Document_x0020_Type xmlns="1c8a0e75-f4bc-4eb4-8ed0-578eaea9e1ca" xsi:nil="true"/>
    <TaxCatchAll xmlns="1c8a0e75-f4bc-4eb4-8ed0-578eaea9e1ca"/>
  </documentManagement>
</p:properties>
</file>

<file path=customXml/itemProps1.xml><?xml version="1.0" encoding="utf-8"?>
<ds:datastoreItem xmlns:ds="http://schemas.openxmlformats.org/officeDocument/2006/customXml" ds:itemID="{282F3C45-A810-4332-87DC-D1670584D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60FFD-832C-4901-B835-461B7F86EC8F}">
  <ds:schemaRefs>
    <ds:schemaRef ds:uri="http://schemas.microsoft.com/sharepoint/v3/contenttype/forms"/>
  </ds:schemaRefs>
</ds:datastoreItem>
</file>

<file path=customXml/itemProps3.xml><?xml version="1.0" encoding="utf-8"?>
<ds:datastoreItem xmlns:ds="http://schemas.openxmlformats.org/officeDocument/2006/customXml" ds:itemID="{5D990A20-D47E-40B3-B473-026EFF005C0A}">
  <ds:schemaRef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1c8a0e75-f4bc-4eb4-8ed0-578eaea9e1ca"/>
    <ds:schemaRef ds:uri="http://purl.org/dc/terms/"/>
    <ds:schemaRef ds:uri="http://www.w3.org/XML/1998/namespace"/>
    <ds:schemaRef ds:uri="http://purl.org/dc/elements/1.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2506</Words>
  <Characters>13942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16416</CharactersWithSpaces>
  <SharedDoc>false</SharedDoc>
  <HLinks>
    <vt:vector size="6" baseType="variant">
      <vt:variant>
        <vt:i4>3801108</vt:i4>
      </vt:variant>
      <vt:variant>
        <vt:i4>0</vt:i4>
      </vt:variant>
      <vt:variant>
        <vt:i4>0</vt:i4>
      </vt:variant>
      <vt:variant>
        <vt:i4>5</vt:i4>
      </vt:variant>
      <vt:variant>
        <vt:lpwstr>mailto:mark.norris@local.gov.uk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4</cp:revision>
  <cp:lastPrinted>2010-08-12T10:06:00Z</cp:lastPrinted>
  <dcterms:created xsi:type="dcterms:W3CDTF">2015-06-18T15:09:00Z</dcterms:created>
  <dcterms:modified xsi:type="dcterms:W3CDTF">2015-06-19T10:33:00Z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24f8e0b2-4c82-4946-8ffa-848df0c0da99,3;24f8e0b2-4c82-4946-8ffa-848df0c0da99,5;24f8e0b2-4c82-4946-8ffa-848df0c0da99,8;24f8e0b2-4c82-4946-8ffa-848df0c0da99,10;24f8e0b2-4c82-4946-8ffa-848df0c0da99,15;</vt:lpwstr>
  </property>
</Properties>
</file>